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4BF7" w14:textId="235AE6EF" w:rsidR="007B145B" w:rsidRPr="00075F15" w:rsidRDefault="007B145B"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University of Brasilia</w:t>
      </w:r>
    </w:p>
    <w:p w14:paraId="7DCD3BB1" w14:textId="77777777" w:rsidR="007B145B" w:rsidRPr="00075F15" w:rsidRDefault="007B145B"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International Relations Institute</w:t>
      </w:r>
    </w:p>
    <w:p w14:paraId="22547DDB" w14:textId="3F0A2679" w:rsidR="007B145B" w:rsidRPr="00075F15" w:rsidRDefault="007B145B"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Graduate studies: Anthropocene Geopolitics</w:t>
      </w:r>
    </w:p>
    <w:p w14:paraId="0372C06F" w14:textId="2CFF6559" w:rsidR="00A4344A" w:rsidRPr="006A075E" w:rsidRDefault="00A4344A" w:rsidP="00075F15">
      <w:pPr>
        <w:spacing w:line="240" w:lineRule="auto"/>
        <w:jc w:val="both"/>
        <w:rPr>
          <w:rFonts w:ascii="Times New Roman" w:hAnsi="Times New Roman" w:cs="Times New Roman"/>
          <w:sz w:val="24"/>
          <w:szCs w:val="24"/>
          <w:lang w:val="en-US"/>
        </w:rPr>
      </w:pPr>
      <w:r w:rsidRPr="006A075E">
        <w:rPr>
          <w:rFonts w:ascii="Times New Roman" w:hAnsi="Times New Roman" w:cs="Times New Roman"/>
          <w:sz w:val="24"/>
          <w:szCs w:val="24"/>
          <w:lang w:val="en-US"/>
        </w:rPr>
        <w:t>Semester 2/202</w:t>
      </w:r>
      <w:r w:rsidR="001D32D3" w:rsidRPr="006A075E">
        <w:rPr>
          <w:rFonts w:ascii="Times New Roman" w:hAnsi="Times New Roman" w:cs="Times New Roman"/>
          <w:sz w:val="24"/>
          <w:szCs w:val="24"/>
          <w:lang w:val="en-US"/>
        </w:rPr>
        <w:t>5</w:t>
      </w:r>
      <w:r w:rsidR="00A83B64" w:rsidRPr="006A075E">
        <w:rPr>
          <w:rFonts w:ascii="Times New Roman" w:hAnsi="Times New Roman" w:cs="Times New Roman"/>
          <w:sz w:val="24"/>
          <w:szCs w:val="24"/>
          <w:lang w:val="en-US"/>
        </w:rPr>
        <w:t xml:space="preserve"> </w:t>
      </w:r>
    </w:p>
    <w:p w14:paraId="44B18C15" w14:textId="7044249A" w:rsidR="007B145B" w:rsidRPr="006A075E" w:rsidRDefault="00A83B64" w:rsidP="00557233">
      <w:pPr>
        <w:tabs>
          <w:tab w:val="left" w:pos="4848"/>
        </w:tabs>
        <w:spacing w:line="240" w:lineRule="auto"/>
        <w:jc w:val="both"/>
        <w:rPr>
          <w:rFonts w:ascii="Times New Roman" w:hAnsi="Times New Roman" w:cs="Times New Roman"/>
          <w:sz w:val="24"/>
          <w:szCs w:val="24"/>
          <w:lang w:val="en-US"/>
        </w:rPr>
      </w:pPr>
      <w:r w:rsidRPr="006A075E">
        <w:rPr>
          <w:rFonts w:ascii="Times New Roman" w:hAnsi="Times New Roman" w:cs="Times New Roman"/>
          <w:sz w:val="24"/>
          <w:szCs w:val="24"/>
          <w:lang w:val="en-US"/>
        </w:rPr>
        <w:t>Instructo</w:t>
      </w:r>
      <w:r w:rsidR="00A4344A" w:rsidRPr="006A075E">
        <w:rPr>
          <w:rFonts w:ascii="Times New Roman" w:hAnsi="Times New Roman" w:cs="Times New Roman"/>
          <w:sz w:val="24"/>
          <w:szCs w:val="24"/>
          <w:lang w:val="en-US"/>
        </w:rPr>
        <w:t xml:space="preserve">r: </w:t>
      </w:r>
      <w:r w:rsidR="007B145B" w:rsidRPr="006A075E">
        <w:rPr>
          <w:rFonts w:ascii="Times New Roman" w:hAnsi="Times New Roman" w:cs="Times New Roman"/>
          <w:sz w:val="24"/>
          <w:szCs w:val="24"/>
          <w:lang w:val="en-US"/>
        </w:rPr>
        <w:t xml:space="preserve">Ana </w:t>
      </w:r>
      <w:r w:rsidR="00557233" w:rsidRPr="006A075E">
        <w:rPr>
          <w:rFonts w:ascii="Times New Roman" w:hAnsi="Times New Roman" w:cs="Times New Roman"/>
          <w:sz w:val="24"/>
          <w:szCs w:val="24"/>
          <w:lang w:val="en-US"/>
        </w:rPr>
        <w:t xml:space="preserve">Flávia </w:t>
      </w:r>
      <w:r w:rsidR="007B145B" w:rsidRPr="006A075E">
        <w:rPr>
          <w:rFonts w:ascii="Times New Roman" w:hAnsi="Times New Roman" w:cs="Times New Roman"/>
          <w:sz w:val="24"/>
          <w:szCs w:val="24"/>
          <w:lang w:val="en-US"/>
        </w:rPr>
        <w:t xml:space="preserve">Barros </w:t>
      </w:r>
    </w:p>
    <w:p w14:paraId="0092B129" w14:textId="2C5312BE" w:rsidR="0019787C" w:rsidRPr="001D32D3" w:rsidRDefault="002824E8" w:rsidP="00075F15">
      <w:pPr>
        <w:spacing w:line="240" w:lineRule="auto"/>
        <w:jc w:val="both"/>
        <w:rPr>
          <w:rFonts w:ascii="Times New Roman" w:hAnsi="Times New Roman" w:cs="Times New Roman"/>
          <w:sz w:val="24"/>
          <w:szCs w:val="24"/>
          <w:lang w:val="en-US"/>
        </w:rPr>
      </w:pPr>
      <w:r w:rsidRPr="001D32D3">
        <w:rPr>
          <w:rFonts w:ascii="Times New Roman" w:hAnsi="Times New Roman" w:cs="Times New Roman"/>
          <w:sz w:val="24"/>
          <w:szCs w:val="24"/>
          <w:lang w:val="en-US"/>
        </w:rPr>
        <w:t>Mondays 8 a.m.</w:t>
      </w:r>
      <w:r w:rsidR="001D32D3" w:rsidRPr="001D32D3">
        <w:rPr>
          <w:rFonts w:ascii="Times New Roman" w:hAnsi="Times New Roman" w:cs="Times New Roman"/>
          <w:sz w:val="24"/>
          <w:szCs w:val="24"/>
          <w:lang w:val="en-US"/>
        </w:rPr>
        <w:t>- 12 a</w:t>
      </w:r>
      <w:r w:rsidR="001D32D3">
        <w:rPr>
          <w:rFonts w:ascii="Times New Roman" w:hAnsi="Times New Roman" w:cs="Times New Roman"/>
          <w:sz w:val="24"/>
          <w:szCs w:val="24"/>
          <w:lang w:val="en-US"/>
        </w:rPr>
        <w:t>.m.</w:t>
      </w:r>
    </w:p>
    <w:p w14:paraId="314BC614" w14:textId="77777777" w:rsidR="002824E8" w:rsidRPr="001D32D3" w:rsidRDefault="002824E8" w:rsidP="00075F15">
      <w:pPr>
        <w:spacing w:line="240" w:lineRule="auto"/>
        <w:jc w:val="both"/>
        <w:rPr>
          <w:rFonts w:ascii="Times New Roman" w:hAnsi="Times New Roman" w:cs="Times New Roman"/>
          <w:sz w:val="24"/>
          <w:szCs w:val="24"/>
          <w:lang w:val="en-US"/>
        </w:rPr>
      </w:pPr>
    </w:p>
    <w:p w14:paraId="13A4127F" w14:textId="2E507C61" w:rsidR="003E377A" w:rsidRPr="001D32D3" w:rsidRDefault="003E377A" w:rsidP="001D32D3">
      <w:pPr>
        <w:spacing w:line="240" w:lineRule="auto"/>
        <w:jc w:val="center"/>
        <w:rPr>
          <w:rFonts w:ascii="Times New Roman" w:hAnsi="Times New Roman" w:cs="Times New Roman"/>
          <w:b/>
          <w:bCs/>
          <w:sz w:val="24"/>
          <w:szCs w:val="24"/>
          <w:lang w:val="en-US"/>
        </w:rPr>
      </w:pPr>
      <w:r w:rsidRPr="001D32D3">
        <w:rPr>
          <w:rFonts w:ascii="Times New Roman" w:hAnsi="Times New Roman" w:cs="Times New Roman"/>
          <w:b/>
          <w:bCs/>
          <w:sz w:val="24"/>
          <w:szCs w:val="24"/>
          <w:lang w:val="en-US"/>
        </w:rPr>
        <w:t>Syllabus</w:t>
      </w:r>
    </w:p>
    <w:p w14:paraId="0DB7C9D9" w14:textId="77777777" w:rsidR="0019787C" w:rsidRPr="00075F15" w:rsidRDefault="0019787C" w:rsidP="00075F15">
      <w:pPr>
        <w:spacing w:line="240" w:lineRule="auto"/>
        <w:jc w:val="both"/>
        <w:rPr>
          <w:rFonts w:ascii="Times New Roman" w:hAnsi="Times New Roman" w:cs="Times New Roman"/>
          <w:sz w:val="24"/>
          <w:szCs w:val="24"/>
          <w:lang w:val="en-US"/>
        </w:rPr>
      </w:pPr>
    </w:p>
    <w:p w14:paraId="60C0566D" w14:textId="0D166DC3" w:rsidR="00A4344A" w:rsidRPr="00075F15" w:rsidRDefault="00A83B64"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Course description</w:t>
      </w:r>
    </w:p>
    <w:p w14:paraId="2EEAA675" w14:textId="6A93446E" w:rsidR="00185B0C" w:rsidRPr="00075F15" w:rsidRDefault="00A83B64"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This course will </w:t>
      </w:r>
      <w:proofErr w:type="gramStart"/>
      <w:r w:rsidRPr="00075F15">
        <w:rPr>
          <w:rFonts w:ascii="Times New Roman" w:hAnsi="Times New Roman" w:cs="Times New Roman"/>
          <w:sz w:val="24"/>
          <w:szCs w:val="24"/>
          <w:lang w:val="en-US"/>
        </w:rPr>
        <w:t>run</w:t>
      </w:r>
      <w:proofErr w:type="gramEnd"/>
      <w:r w:rsidRPr="00075F15">
        <w:rPr>
          <w:rFonts w:ascii="Times New Roman" w:hAnsi="Times New Roman" w:cs="Times New Roman"/>
          <w:sz w:val="24"/>
          <w:szCs w:val="24"/>
          <w:lang w:val="en-US"/>
        </w:rPr>
        <w:t xml:space="preserve"> as a design research </w:t>
      </w:r>
      <w:r w:rsidR="001D47BA" w:rsidRPr="00075F15">
        <w:rPr>
          <w:rFonts w:ascii="Times New Roman" w:hAnsi="Times New Roman" w:cs="Times New Roman"/>
          <w:sz w:val="24"/>
          <w:szCs w:val="24"/>
          <w:lang w:val="en-US"/>
        </w:rPr>
        <w:t>seminar,</w:t>
      </w:r>
      <w:r w:rsidRPr="00075F15">
        <w:rPr>
          <w:rFonts w:ascii="Times New Roman" w:hAnsi="Times New Roman" w:cs="Times New Roman"/>
          <w:sz w:val="24"/>
          <w:szCs w:val="24"/>
          <w:lang w:val="en-US"/>
        </w:rPr>
        <w:t xml:space="preserve"> and it is divided into </w:t>
      </w:r>
      <w:r w:rsidR="001D32D3">
        <w:rPr>
          <w:rFonts w:ascii="Times New Roman" w:hAnsi="Times New Roman" w:cs="Times New Roman"/>
          <w:sz w:val="24"/>
          <w:szCs w:val="24"/>
          <w:lang w:val="en-US"/>
        </w:rPr>
        <w:t>three</w:t>
      </w:r>
      <w:r w:rsidRPr="00075F15">
        <w:rPr>
          <w:rFonts w:ascii="Times New Roman" w:hAnsi="Times New Roman" w:cs="Times New Roman"/>
          <w:sz w:val="24"/>
          <w:szCs w:val="24"/>
          <w:lang w:val="en-US"/>
        </w:rPr>
        <w:t xml:space="preserve"> parts. The first part is devoted to the conceptual and analytical framework, based on the Earth System Governance </w:t>
      </w:r>
      <w:r w:rsidR="0019787C">
        <w:rPr>
          <w:rFonts w:ascii="Times New Roman" w:hAnsi="Times New Roman" w:cs="Times New Roman"/>
          <w:sz w:val="24"/>
          <w:szCs w:val="24"/>
          <w:lang w:val="en-US"/>
        </w:rPr>
        <w:t xml:space="preserve">(ESG) </w:t>
      </w:r>
      <w:r w:rsidR="001D32D3">
        <w:rPr>
          <w:rFonts w:ascii="Times New Roman" w:hAnsi="Times New Roman" w:cs="Times New Roman"/>
          <w:sz w:val="24"/>
          <w:szCs w:val="24"/>
          <w:lang w:val="en-US"/>
        </w:rPr>
        <w:t>Science Plan (2018)</w:t>
      </w:r>
      <w:r w:rsidRPr="00075F15">
        <w:rPr>
          <w:rFonts w:ascii="Times New Roman" w:hAnsi="Times New Roman" w:cs="Times New Roman"/>
          <w:sz w:val="24"/>
          <w:szCs w:val="24"/>
          <w:lang w:val="en-US"/>
        </w:rPr>
        <w:t xml:space="preserve">. The second part focuses on the geopolitics of </w:t>
      </w:r>
      <w:r w:rsidR="001D32D3">
        <w:rPr>
          <w:rFonts w:ascii="Times New Roman" w:hAnsi="Times New Roman" w:cs="Times New Roman"/>
          <w:sz w:val="24"/>
          <w:szCs w:val="24"/>
          <w:lang w:val="en-US"/>
        </w:rPr>
        <w:t>the Anthropocene</w:t>
      </w:r>
      <w:r w:rsidR="0019787C">
        <w:rPr>
          <w:rFonts w:ascii="Times New Roman" w:hAnsi="Times New Roman" w:cs="Times New Roman"/>
          <w:sz w:val="24"/>
          <w:szCs w:val="24"/>
          <w:lang w:val="en-US"/>
        </w:rPr>
        <w:t xml:space="preserve"> and planetary boundaries</w:t>
      </w:r>
      <w:r w:rsidR="001D32D3">
        <w:rPr>
          <w:rFonts w:ascii="Times New Roman" w:hAnsi="Times New Roman" w:cs="Times New Roman"/>
          <w:sz w:val="24"/>
          <w:szCs w:val="24"/>
          <w:lang w:val="en-US"/>
        </w:rPr>
        <w:t xml:space="preserve">, </w:t>
      </w:r>
      <w:r w:rsidRPr="00075F15">
        <w:rPr>
          <w:rFonts w:ascii="Times New Roman" w:hAnsi="Times New Roman" w:cs="Times New Roman"/>
          <w:sz w:val="24"/>
          <w:szCs w:val="24"/>
          <w:lang w:val="en-US"/>
        </w:rPr>
        <w:t>shedding light on key issues for the near future.</w:t>
      </w:r>
      <w:r w:rsidR="00185B0C" w:rsidRPr="00075F15">
        <w:rPr>
          <w:rFonts w:ascii="Times New Roman" w:hAnsi="Times New Roman" w:cs="Times New Roman"/>
          <w:sz w:val="24"/>
          <w:szCs w:val="24"/>
          <w:lang w:val="en-US"/>
        </w:rPr>
        <w:t xml:space="preserve"> The </w:t>
      </w:r>
      <w:r w:rsidR="001D32D3">
        <w:rPr>
          <w:rFonts w:ascii="Times New Roman" w:hAnsi="Times New Roman" w:cs="Times New Roman"/>
          <w:sz w:val="24"/>
          <w:szCs w:val="24"/>
          <w:lang w:val="en-US"/>
        </w:rPr>
        <w:t>third</w:t>
      </w:r>
      <w:r w:rsidR="00185B0C" w:rsidRPr="00075F15">
        <w:rPr>
          <w:rFonts w:ascii="Times New Roman" w:hAnsi="Times New Roman" w:cs="Times New Roman"/>
          <w:sz w:val="24"/>
          <w:szCs w:val="24"/>
          <w:lang w:val="en-US"/>
        </w:rPr>
        <w:t xml:space="preserve"> part</w:t>
      </w:r>
      <w:r w:rsidR="001D47BA" w:rsidRPr="00075F15">
        <w:rPr>
          <w:rFonts w:ascii="Times New Roman" w:hAnsi="Times New Roman" w:cs="Times New Roman"/>
          <w:sz w:val="24"/>
          <w:szCs w:val="24"/>
          <w:lang w:val="en-US"/>
        </w:rPr>
        <w:t xml:space="preserve"> will explore future issues from </w:t>
      </w:r>
      <w:r w:rsidR="00345211">
        <w:rPr>
          <w:rFonts w:ascii="Times New Roman" w:hAnsi="Times New Roman" w:cs="Times New Roman"/>
          <w:sz w:val="24"/>
          <w:szCs w:val="24"/>
          <w:lang w:val="en-US"/>
        </w:rPr>
        <w:t>the</w:t>
      </w:r>
      <w:r w:rsidR="001D47BA" w:rsidRPr="00075F15">
        <w:rPr>
          <w:rFonts w:ascii="Times New Roman" w:hAnsi="Times New Roman" w:cs="Times New Roman"/>
          <w:sz w:val="24"/>
          <w:szCs w:val="24"/>
          <w:lang w:val="en-US"/>
        </w:rPr>
        <w:t xml:space="preserve"> Brazilian perspective</w:t>
      </w:r>
      <w:r w:rsidR="001D32D3">
        <w:rPr>
          <w:rFonts w:ascii="Times New Roman" w:hAnsi="Times New Roman" w:cs="Times New Roman"/>
          <w:sz w:val="24"/>
          <w:szCs w:val="24"/>
          <w:lang w:val="en-US"/>
        </w:rPr>
        <w:t>, based on students’ work</w:t>
      </w:r>
      <w:r w:rsidR="001D47BA" w:rsidRPr="00075F15">
        <w:rPr>
          <w:rFonts w:ascii="Times New Roman" w:hAnsi="Times New Roman" w:cs="Times New Roman"/>
          <w:sz w:val="24"/>
          <w:szCs w:val="24"/>
          <w:lang w:val="en-US"/>
        </w:rPr>
        <w:t>.</w:t>
      </w:r>
    </w:p>
    <w:p w14:paraId="5A846531" w14:textId="79DDC110" w:rsidR="00A83B64" w:rsidRPr="00075F15" w:rsidRDefault="00A83B64"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The participation of students is </w:t>
      </w:r>
      <w:r w:rsidR="001D47BA" w:rsidRPr="00075F15">
        <w:rPr>
          <w:rFonts w:ascii="Times New Roman" w:hAnsi="Times New Roman" w:cs="Times New Roman"/>
          <w:sz w:val="24"/>
          <w:szCs w:val="24"/>
          <w:lang w:val="en-US"/>
        </w:rPr>
        <w:t>mandatory,</w:t>
      </w:r>
      <w:r w:rsidRPr="00075F15">
        <w:rPr>
          <w:rFonts w:ascii="Times New Roman" w:hAnsi="Times New Roman" w:cs="Times New Roman"/>
          <w:sz w:val="24"/>
          <w:szCs w:val="24"/>
          <w:lang w:val="en-US"/>
        </w:rPr>
        <w:t xml:space="preserve"> and classes will not be recorded. Experts from different areas will be invited.</w:t>
      </w:r>
    </w:p>
    <w:p w14:paraId="242AEBB5" w14:textId="1F8CBF73" w:rsidR="00A83B64" w:rsidRPr="00075F15" w:rsidRDefault="00185B0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Objectives: </w:t>
      </w:r>
      <w:r w:rsidR="001D32D3">
        <w:rPr>
          <w:rFonts w:ascii="Times New Roman" w:hAnsi="Times New Roman" w:cs="Times New Roman"/>
          <w:sz w:val="24"/>
          <w:szCs w:val="24"/>
          <w:lang w:val="en-US"/>
        </w:rPr>
        <w:t>The</w:t>
      </w:r>
      <w:r w:rsidRPr="00075F15">
        <w:rPr>
          <w:rFonts w:ascii="Times New Roman" w:hAnsi="Times New Roman" w:cs="Times New Roman"/>
          <w:sz w:val="24"/>
          <w:szCs w:val="24"/>
          <w:lang w:val="en-US"/>
        </w:rPr>
        <w:t xml:space="preserve"> main aim of this course is to encourage students to </w:t>
      </w:r>
      <w:r w:rsidR="00B70105" w:rsidRPr="00075F15">
        <w:rPr>
          <w:rFonts w:ascii="Times New Roman" w:hAnsi="Times New Roman" w:cs="Times New Roman"/>
          <w:sz w:val="24"/>
          <w:szCs w:val="24"/>
          <w:lang w:val="en-US"/>
        </w:rPr>
        <w:t>look at geopolitics</w:t>
      </w:r>
      <w:r w:rsidR="001D47BA" w:rsidRPr="00075F15">
        <w:rPr>
          <w:rFonts w:ascii="Times New Roman" w:hAnsi="Times New Roman" w:cs="Times New Roman"/>
          <w:sz w:val="24"/>
          <w:szCs w:val="24"/>
          <w:lang w:val="en-US"/>
        </w:rPr>
        <w:t>, based on the Anthropocene perspective</w:t>
      </w:r>
      <w:r w:rsidR="00B70105" w:rsidRPr="00075F15">
        <w:rPr>
          <w:rFonts w:ascii="Times New Roman" w:hAnsi="Times New Roman" w:cs="Times New Roman"/>
          <w:sz w:val="24"/>
          <w:szCs w:val="24"/>
          <w:lang w:val="en-US"/>
        </w:rPr>
        <w:t>.</w:t>
      </w:r>
    </w:p>
    <w:p w14:paraId="1DA14F9B" w14:textId="77777777" w:rsidR="00A83B64" w:rsidRPr="00075F15" w:rsidRDefault="00A83B64" w:rsidP="00075F15">
      <w:pPr>
        <w:spacing w:line="240" w:lineRule="auto"/>
        <w:jc w:val="both"/>
        <w:rPr>
          <w:rFonts w:ascii="Times New Roman" w:eastAsia="Batang" w:hAnsi="Times New Roman" w:cs="Times New Roman"/>
          <w:sz w:val="24"/>
          <w:szCs w:val="24"/>
          <w:lang w:val="en-US"/>
        </w:rPr>
      </w:pPr>
      <w:r w:rsidRPr="00075F15">
        <w:rPr>
          <w:rFonts w:ascii="Times New Roman" w:hAnsi="Times New Roman" w:cs="Times New Roman"/>
          <w:sz w:val="24"/>
          <w:szCs w:val="24"/>
          <w:lang w:val="en-US"/>
        </w:rPr>
        <w:t xml:space="preserve">Requirements: </w:t>
      </w:r>
    </w:p>
    <w:p w14:paraId="5077A069" w14:textId="6D535389" w:rsidR="00A83B64" w:rsidRPr="00075F15" w:rsidRDefault="00A83B64" w:rsidP="00075F15">
      <w:pPr>
        <w:tabs>
          <w:tab w:val="left" w:pos="709"/>
        </w:tabs>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Advanced English (B2 minimum) </w:t>
      </w:r>
    </w:p>
    <w:p w14:paraId="30B898F2" w14:textId="77777777" w:rsidR="00185B0C" w:rsidRPr="00075F15" w:rsidRDefault="00185B0C" w:rsidP="00075F15">
      <w:pPr>
        <w:tabs>
          <w:tab w:val="left" w:pos="709"/>
        </w:tabs>
        <w:spacing w:line="240" w:lineRule="auto"/>
        <w:jc w:val="both"/>
        <w:rPr>
          <w:rFonts w:ascii="Times New Roman" w:hAnsi="Times New Roman" w:cs="Times New Roman"/>
          <w:sz w:val="24"/>
          <w:szCs w:val="24"/>
          <w:lang w:val="en-US"/>
        </w:rPr>
      </w:pPr>
    </w:p>
    <w:p w14:paraId="17CE4141" w14:textId="77777777" w:rsidR="00185B0C" w:rsidRPr="00075F15" w:rsidRDefault="00185B0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Grading</w:t>
      </w:r>
    </w:p>
    <w:p w14:paraId="5EAA21F2" w14:textId="41FEEC8B" w:rsidR="00185B0C" w:rsidRDefault="00185B0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Book/article review (written): 10%. Deadline: </w:t>
      </w:r>
      <w:r w:rsidR="0019787C">
        <w:rPr>
          <w:rFonts w:ascii="Times New Roman" w:hAnsi="Times New Roman" w:cs="Times New Roman"/>
          <w:sz w:val="24"/>
          <w:szCs w:val="24"/>
          <w:lang w:val="en-US"/>
        </w:rPr>
        <w:t>week 3</w:t>
      </w:r>
      <w:r w:rsidRPr="00075F15">
        <w:rPr>
          <w:rFonts w:ascii="Times New Roman" w:hAnsi="Times New Roman" w:cs="Times New Roman"/>
          <w:sz w:val="24"/>
          <w:szCs w:val="24"/>
          <w:lang w:val="en-US"/>
        </w:rPr>
        <w:t>.</w:t>
      </w:r>
      <w:r w:rsidR="00345211">
        <w:rPr>
          <w:rFonts w:ascii="Times New Roman" w:hAnsi="Times New Roman" w:cs="Times New Roman"/>
          <w:sz w:val="24"/>
          <w:szCs w:val="24"/>
          <w:lang w:val="en-US"/>
        </w:rPr>
        <w:t xml:space="preserve"> Students will select a book of interest, notably a relevant concept for IR, and prepare a written review, following the model of Thomas Froelich, on soft power.</w:t>
      </w:r>
    </w:p>
    <w:p w14:paraId="52CD34F5" w14:textId="4A46073F" w:rsidR="00185B0C" w:rsidRPr="00075F15" w:rsidRDefault="00185B0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Final Paper (written)</w:t>
      </w:r>
      <w:proofErr w:type="gramStart"/>
      <w:r w:rsidRPr="00075F15">
        <w:rPr>
          <w:rFonts w:ascii="Times New Roman" w:hAnsi="Times New Roman" w:cs="Times New Roman"/>
          <w:sz w:val="24"/>
          <w:szCs w:val="24"/>
          <w:lang w:val="en-US"/>
        </w:rPr>
        <w:t>:  70</w:t>
      </w:r>
      <w:proofErr w:type="gramEnd"/>
      <w:r w:rsidRPr="00075F15">
        <w:rPr>
          <w:rFonts w:ascii="Times New Roman" w:hAnsi="Times New Roman" w:cs="Times New Roman"/>
          <w:sz w:val="24"/>
          <w:szCs w:val="24"/>
          <w:lang w:val="en-US"/>
        </w:rPr>
        <w:t xml:space="preserve">%. Deadline: </w:t>
      </w:r>
      <w:r w:rsidR="0019787C">
        <w:rPr>
          <w:rFonts w:ascii="Times New Roman" w:hAnsi="Times New Roman" w:cs="Times New Roman"/>
          <w:sz w:val="24"/>
          <w:szCs w:val="24"/>
          <w:lang w:val="en-US"/>
        </w:rPr>
        <w:t>week 10</w:t>
      </w:r>
      <w:r w:rsidRPr="00075F15">
        <w:rPr>
          <w:rFonts w:ascii="Times New Roman" w:hAnsi="Times New Roman" w:cs="Times New Roman"/>
          <w:sz w:val="24"/>
          <w:szCs w:val="24"/>
          <w:lang w:val="en-US"/>
        </w:rPr>
        <w:t>.</w:t>
      </w:r>
      <w:r w:rsidR="00B70105" w:rsidRPr="00075F15">
        <w:rPr>
          <w:rFonts w:ascii="Times New Roman" w:hAnsi="Times New Roman" w:cs="Times New Roman"/>
          <w:sz w:val="24"/>
          <w:szCs w:val="24"/>
          <w:lang w:val="en-US"/>
        </w:rPr>
        <w:t xml:space="preserve"> The paper must be a scientific article ready to be submitted to a B1 review according to </w:t>
      </w:r>
      <w:proofErr w:type="spellStart"/>
      <w:r w:rsidR="00B70105" w:rsidRPr="00075F15">
        <w:rPr>
          <w:rFonts w:ascii="Times New Roman" w:hAnsi="Times New Roman" w:cs="Times New Roman"/>
          <w:sz w:val="24"/>
          <w:szCs w:val="24"/>
          <w:lang w:val="en-US"/>
        </w:rPr>
        <w:t>Webqualis</w:t>
      </w:r>
      <w:proofErr w:type="spellEnd"/>
      <w:r w:rsidR="00B70105" w:rsidRPr="00075F15">
        <w:rPr>
          <w:rFonts w:ascii="Times New Roman" w:hAnsi="Times New Roman" w:cs="Times New Roman"/>
          <w:sz w:val="24"/>
          <w:szCs w:val="24"/>
          <w:lang w:val="en-US"/>
        </w:rPr>
        <w:t xml:space="preserve"> or comparable to that.</w:t>
      </w:r>
      <w:r w:rsidR="001D47BA" w:rsidRPr="00075F15">
        <w:rPr>
          <w:rFonts w:ascii="Times New Roman" w:hAnsi="Times New Roman" w:cs="Times New Roman"/>
          <w:sz w:val="24"/>
          <w:szCs w:val="24"/>
          <w:lang w:val="en-US"/>
        </w:rPr>
        <w:t xml:space="preserve"> Students will prepare and present a final term paper in English (3k to 5k words).</w:t>
      </w:r>
    </w:p>
    <w:p w14:paraId="27B40143" w14:textId="45B95D04" w:rsidR="00185B0C" w:rsidRPr="00075F15" w:rsidRDefault="00185B0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Oral presentation of your paper (10 minutes): </w:t>
      </w:r>
      <w:r w:rsidR="00B70105" w:rsidRPr="00075F15">
        <w:rPr>
          <w:rFonts w:ascii="Times New Roman" w:hAnsi="Times New Roman" w:cs="Times New Roman"/>
          <w:sz w:val="24"/>
          <w:szCs w:val="24"/>
          <w:lang w:val="en-US"/>
        </w:rPr>
        <w:t>2</w:t>
      </w:r>
      <w:r w:rsidRPr="00075F15">
        <w:rPr>
          <w:rFonts w:ascii="Times New Roman" w:hAnsi="Times New Roman" w:cs="Times New Roman"/>
          <w:sz w:val="24"/>
          <w:szCs w:val="24"/>
          <w:lang w:val="en-US"/>
        </w:rPr>
        <w:t xml:space="preserve">0%. </w:t>
      </w:r>
    </w:p>
    <w:p w14:paraId="244F016D" w14:textId="41740B15" w:rsidR="00185B0C" w:rsidRPr="00075F15" w:rsidRDefault="006216E9" w:rsidP="00075F1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the work will be in English. </w:t>
      </w:r>
      <w:r w:rsidR="00185B0C" w:rsidRPr="00075F15">
        <w:rPr>
          <w:rFonts w:ascii="Times New Roman" w:hAnsi="Times New Roman" w:cs="Times New Roman"/>
          <w:sz w:val="24"/>
          <w:szCs w:val="24"/>
          <w:lang w:val="en-US"/>
        </w:rPr>
        <w:t>Attendance is mandatory.</w:t>
      </w:r>
    </w:p>
    <w:p w14:paraId="28EC999F" w14:textId="1F811CE8" w:rsidR="00185B0C" w:rsidRPr="00075F15" w:rsidRDefault="00185B0C" w:rsidP="00075F15">
      <w:pPr>
        <w:tabs>
          <w:tab w:val="left" w:pos="709"/>
        </w:tabs>
        <w:spacing w:line="240" w:lineRule="auto"/>
        <w:jc w:val="both"/>
        <w:rPr>
          <w:rFonts w:ascii="Times New Roman" w:hAnsi="Times New Roman" w:cs="Times New Roman"/>
          <w:sz w:val="24"/>
          <w:szCs w:val="24"/>
          <w:lang w:val="en-US"/>
        </w:rPr>
      </w:pPr>
    </w:p>
    <w:p w14:paraId="373EB13F" w14:textId="7B2283DE" w:rsidR="00517491" w:rsidRPr="00075F15" w:rsidRDefault="00517491" w:rsidP="00075F15">
      <w:pPr>
        <w:tabs>
          <w:tab w:val="left" w:pos="709"/>
        </w:tabs>
        <w:spacing w:line="240" w:lineRule="auto"/>
        <w:jc w:val="both"/>
        <w:rPr>
          <w:rFonts w:ascii="Times New Roman" w:hAnsi="Times New Roman" w:cs="Times New Roman"/>
          <w:sz w:val="24"/>
          <w:szCs w:val="24"/>
          <w:lang w:val="en-US"/>
        </w:rPr>
      </w:pPr>
    </w:p>
    <w:p w14:paraId="39F415DB" w14:textId="240ABBA1" w:rsidR="00147BE1" w:rsidRPr="00075F15" w:rsidRDefault="00147BE1"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PART </w:t>
      </w:r>
      <w:r w:rsidR="00974718" w:rsidRPr="00075F15">
        <w:rPr>
          <w:rFonts w:ascii="Times New Roman" w:hAnsi="Times New Roman" w:cs="Times New Roman"/>
          <w:sz w:val="24"/>
          <w:szCs w:val="24"/>
          <w:lang w:val="en-US"/>
        </w:rPr>
        <w:t>I</w:t>
      </w:r>
      <w:r w:rsidRPr="00075F15">
        <w:rPr>
          <w:rFonts w:ascii="Times New Roman" w:hAnsi="Times New Roman" w:cs="Times New Roman"/>
          <w:sz w:val="24"/>
          <w:szCs w:val="24"/>
          <w:lang w:val="en-US"/>
        </w:rPr>
        <w:t xml:space="preserve"> – </w:t>
      </w:r>
      <w:r w:rsidR="00974718" w:rsidRPr="00075F15">
        <w:rPr>
          <w:rFonts w:ascii="Times New Roman" w:hAnsi="Times New Roman" w:cs="Times New Roman"/>
          <w:sz w:val="24"/>
          <w:szCs w:val="24"/>
          <w:lang w:val="en-US"/>
        </w:rPr>
        <w:t>CONTEXTUAL CONDITIONS AND RESEARCH LENSES</w:t>
      </w:r>
    </w:p>
    <w:p w14:paraId="20EAE880" w14:textId="77777777" w:rsidR="001D32D3" w:rsidRPr="00075F15" w:rsidRDefault="00E60F07" w:rsidP="001D32D3">
      <w:pPr>
        <w:spacing w:line="240" w:lineRule="auto"/>
        <w:jc w:val="both"/>
        <w:rPr>
          <w:rFonts w:ascii="Times New Roman" w:hAnsi="Times New Roman" w:cs="Times New Roman"/>
          <w:sz w:val="24"/>
          <w:szCs w:val="24"/>
          <w:lang w:val="en-US"/>
        </w:rPr>
      </w:pPr>
      <w:r w:rsidRPr="00FB36C2">
        <w:rPr>
          <w:rFonts w:ascii="Times New Roman" w:hAnsi="Times New Roman" w:cs="Times New Roman"/>
          <w:b/>
          <w:bCs/>
          <w:sz w:val="24"/>
          <w:szCs w:val="24"/>
          <w:lang w:val="en-US"/>
        </w:rPr>
        <w:t>Week</w:t>
      </w:r>
      <w:r w:rsidR="00A4344A" w:rsidRPr="00FB36C2">
        <w:rPr>
          <w:rFonts w:ascii="Times New Roman" w:hAnsi="Times New Roman" w:cs="Times New Roman"/>
          <w:b/>
          <w:bCs/>
          <w:sz w:val="24"/>
          <w:szCs w:val="24"/>
          <w:lang w:val="en-US"/>
        </w:rPr>
        <w:t xml:space="preserve"> </w:t>
      </w:r>
      <w:proofErr w:type="gramStart"/>
      <w:r w:rsidR="00A4344A" w:rsidRPr="00FB36C2">
        <w:rPr>
          <w:rFonts w:ascii="Times New Roman" w:hAnsi="Times New Roman" w:cs="Times New Roman"/>
          <w:b/>
          <w:bCs/>
          <w:sz w:val="24"/>
          <w:szCs w:val="24"/>
          <w:lang w:val="en-US"/>
        </w:rPr>
        <w:t>1</w:t>
      </w:r>
      <w:r w:rsidR="00BE7884">
        <w:rPr>
          <w:rFonts w:ascii="Times New Roman" w:hAnsi="Times New Roman" w:cs="Times New Roman"/>
          <w:sz w:val="24"/>
          <w:szCs w:val="24"/>
          <w:lang w:val="en-US"/>
        </w:rPr>
        <w:t xml:space="preserve"> </w:t>
      </w:r>
      <w:r w:rsidR="003E377A" w:rsidRPr="00075F15">
        <w:rPr>
          <w:rFonts w:ascii="Times New Roman" w:hAnsi="Times New Roman" w:cs="Times New Roman"/>
          <w:sz w:val="24"/>
          <w:szCs w:val="24"/>
          <w:lang w:val="en-US"/>
        </w:rPr>
        <w:t xml:space="preserve"> </w:t>
      </w:r>
      <w:r w:rsidR="00AC3459">
        <w:rPr>
          <w:rFonts w:ascii="Times New Roman" w:hAnsi="Times New Roman" w:cs="Times New Roman"/>
          <w:sz w:val="24"/>
          <w:szCs w:val="24"/>
          <w:lang w:val="en-US"/>
        </w:rPr>
        <w:t>Introduction</w:t>
      </w:r>
      <w:proofErr w:type="gramEnd"/>
      <w:r w:rsidR="00AC3459">
        <w:rPr>
          <w:rFonts w:ascii="Times New Roman" w:hAnsi="Times New Roman" w:cs="Times New Roman"/>
          <w:sz w:val="24"/>
          <w:szCs w:val="24"/>
          <w:lang w:val="en-US"/>
        </w:rPr>
        <w:t xml:space="preserve">. </w:t>
      </w:r>
      <w:r w:rsidR="001D32D3" w:rsidRPr="00075F15">
        <w:rPr>
          <w:rFonts w:ascii="Times New Roman" w:hAnsi="Times New Roman" w:cs="Times New Roman"/>
          <w:sz w:val="24"/>
          <w:szCs w:val="24"/>
          <w:lang w:val="en-US"/>
        </w:rPr>
        <w:t xml:space="preserve">Earth System Governance Science Plan (2018). </w:t>
      </w:r>
    </w:p>
    <w:p w14:paraId="6EE6470C" w14:textId="77777777" w:rsidR="001D32D3" w:rsidRPr="00FB36C2" w:rsidRDefault="001D32D3" w:rsidP="001D32D3">
      <w:pPr>
        <w:spacing w:line="240" w:lineRule="auto"/>
        <w:jc w:val="both"/>
        <w:rPr>
          <w:rFonts w:ascii="Times New Roman" w:hAnsi="Times New Roman" w:cs="Times New Roman"/>
          <w:b/>
          <w:bCs/>
          <w:sz w:val="24"/>
          <w:szCs w:val="24"/>
          <w:lang w:val="en-US"/>
        </w:rPr>
      </w:pPr>
      <w:r w:rsidRPr="00FB36C2">
        <w:rPr>
          <w:rFonts w:ascii="Times New Roman" w:hAnsi="Times New Roman" w:cs="Times New Roman"/>
          <w:b/>
          <w:bCs/>
          <w:sz w:val="24"/>
          <w:szCs w:val="24"/>
          <w:lang w:val="en-US"/>
        </w:rPr>
        <w:lastRenderedPageBreak/>
        <w:t xml:space="preserve">Readings: </w:t>
      </w:r>
    </w:p>
    <w:p w14:paraId="13407B51" w14:textId="77777777" w:rsidR="001D32D3" w:rsidRPr="00075F15" w:rsidRDefault="001D32D3" w:rsidP="001D32D3">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ESG Science Plan. Available at: https://www.earthsystemgovernance.org/wp-content/uploads/2018/11/Earth-System-Governance-Science-Plan-2018.pdf</w:t>
      </w:r>
    </w:p>
    <w:p w14:paraId="59B368C0" w14:textId="5C33D86C" w:rsidR="001D32D3" w:rsidRPr="00FB36C2" w:rsidRDefault="001D32D3" w:rsidP="001D32D3">
      <w:pPr>
        <w:spacing w:line="240" w:lineRule="auto"/>
        <w:jc w:val="both"/>
        <w:rPr>
          <w:rFonts w:ascii="Times New Roman" w:hAnsi="Times New Roman" w:cs="Times New Roman"/>
          <w:b/>
          <w:bCs/>
          <w:sz w:val="24"/>
          <w:szCs w:val="24"/>
          <w:lang w:val="en-US"/>
        </w:rPr>
      </w:pPr>
      <w:r w:rsidRPr="00FB36C2">
        <w:rPr>
          <w:rFonts w:ascii="Times New Roman" w:hAnsi="Times New Roman" w:cs="Times New Roman"/>
          <w:b/>
          <w:bCs/>
          <w:sz w:val="24"/>
          <w:szCs w:val="24"/>
          <w:lang w:val="en-US"/>
        </w:rPr>
        <w:t xml:space="preserve">Extra </w:t>
      </w:r>
      <w:r w:rsidR="007357F9">
        <w:rPr>
          <w:rFonts w:ascii="Times New Roman" w:hAnsi="Times New Roman" w:cs="Times New Roman"/>
          <w:b/>
          <w:bCs/>
          <w:sz w:val="24"/>
          <w:szCs w:val="24"/>
          <w:lang w:val="en-US"/>
        </w:rPr>
        <w:t>texts</w:t>
      </w:r>
      <w:r w:rsidRPr="00FB36C2">
        <w:rPr>
          <w:rFonts w:ascii="Times New Roman" w:hAnsi="Times New Roman" w:cs="Times New Roman"/>
          <w:b/>
          <w:bCs/>
          <w:sz w:val="24"/>
          <w:szCs w:val="24"/>
          <w:lang w:val="en-US"/>
        </w:rPr>
        <w:t xml:space="preserve">:  </w:t>
      </w:r>
      <w:r w:rsidRPr="00FB36C2">
        <w:rPr>
          <w:rFonts w:ascii="Times New Roman" w:hAnsi="Times New Roman" w:cs="Times New Roman"/>
          <w:b/>
          <w:bCs/>
          <w:sz w:val="24"/>
          <w:szCs w:val="24"/>
          <w:lang w:val="en-US"/>
        </w:rPr>
        <w:tab/>
      </w:r>
    </w:p>
    <w:p w14:paraId="33ECF730" w14:textId="77777777" w:rsidR="00403B96" w:rsidRPr="00403B96" w:rsidRDefault="00403B96" w:rsidP="00403B96">
      <w:pPr>
        <w:spacing w:line="240" w:lineRule="auto"/>
        <w:jc w:val="both"/>
        <w:rPr>
          <w:rFonts w:ascii="Times New Roman" w:hAnsi="Times New Roman" w:cs="Times New Roman"/>
          <w:sz w:val="24"/>
          <w:szCs w:val="24"/>
          <w:lang w:val="en-US"/>
        </w:rPr>
      </w:pPr>
      <w:r w:rsidRPr="00403B96">
        <w:rPr>
          <w:rFonts w:ascii="Times New Roman" w:hAnsi="Times New Roman" w:cs="Times New Roman"/>
          <w:sz w:val="24"/>
          <w:szCs w:val="24"/>
          <w:lang w:val="en-US"/>
        </w:rPr>
        <w:t xml:space="preserve">Young, Oran R. </w:t>
      </w:r>
      <w:r w:rsidRPr="00403B96">
        <w:rPr>
          <w:rFonts w:ascii="Times New Roman" w:hAnsi="Times New Roman" w:cs="Times New Roman"/>
          <w:i/>
          <w:iCs/>
          <w:sz w:val="24"/>
          <w:szCs w:val="24"/>
          <w:lang w:val="en-US"/>
        </w:rPr>
        <w:t>Governing Complex Systems: Social Capital for the Anthropocene</w:t>
      </w:r>
      <w:r w:rsidRPr="00403B96">
        <w:rPr>
          <w:rFonts w:ascii="Times New Roman" w:hAnsi="Times New Roman" w:cs="Times New Roman"/>
          <w:sz w:val="24"/>
          <w:szCs w:val="24"/>
          <w:lang w:val="en-US"/>
        </w:rPr>
        <w:t>. Cambridge, MA: The MIT Press, 2017. Introduction and Chapter 3.</w:t>
      </w:r>
    </w:p>
    <w:p w14:paraId="24D3B1C0" w14:textId="77777777" w:rsidR="00403B96" w:rsidRPr="006A075E" w:rsidRDefault="00403B96" w:rsidP="00403B96">
      <w:pPr>
        <w:spacing w:line="240" w:lineRule="auto"/>
        <w:jc w:val="both"/>
        <w:rPr>
          <w:rFonts w:ascii="Times New Roman" w:hAnsi="Times New Roman" w:cs="Times New Roman"/>
          <w:sz w:val="24"/>
          <w:szCs w:val="24"/>
          <w:lang w:val="en-US"/>
        </w:rPr>
      </w:pPr>
      <w:r w:rsidRPr="00403B96">
        <w:rPr>
          <w:rFonts w:ascii="Times New Roman" w:hAnsi="Times New Roman" w:cs="Times New Roman"/>
          <w:sz w:val="24"/>
          <w:szCs w:val="24"/>
          <w:lang w:val="en-US"/>
        </w:rPr>
        <w:t xml:space="preserve">Young, Oran R. </w:t>
      </w:r>
      <w:r w:rsidRPr="00403B96">
        <w:rPr>
          <w:rFonts w:ascii="Times New Roman" w:hAnsi="Times New Roman" w:cs="Times New Roman"/>
          <w:i/>
          <w:iCs/>
          <w:sz w:val="24"/>
          <w:szCs w:val="24"/>
          <w:lang w:val="en-US"/>
        </w:rPr>
        <w:t>Grand Challenges of Planetary Governance: Global Order in Turbulent Times</w:t>
      </w:r>
      <w:r w:rsidRPr="00403B96">
        <w:rPr>
          <w:rFonts w:ascii="Times New Roman" w:hAnsi="Times New Roman" w:cs="Times New Roman"/>
          <w:sz w:val="24"/>
          <w:szCs w:val="24"/>
          <w:lang w:val="en-US"/>
        </w:rPr>
        <w:t xml:space="preserve">. </w:t>
      </w:r>
      <w:r w:rsidRPr="006A075E">
        <w:rPr>
          <w:rFonts w:ascii="Times New Roman" w:hAnsi="Times New Roman" w:cs="Times New Roman"/>
          <w:sz w:val="24"/>
          <w:szCs w:val="24"/>
          <w:lang w:val="en-US"/>
        </w:rPr>
        <w:t>Cheltenham, UK: Edward Elgar, 2021.</w:t>
      </w:r>
    </w:p>
    <w:p w14:paraId="2C2E1A71" w14:textId="77777777" w:rsidR="009E2A41" w:rsidRPr="00FF3CE2" w:rsidRDefault="009E2A41" w:rsidP="001D32D3">
      <w:pPr>
        <w:spacing w:line="240" w:lineRule="auto"/>
        <w:jc w:val="both"/>
        <w:rPr>
          <w:rFonts w:ascii="Times New Roman" w:hAnsi="Times New Roman" w:cs="Times New Roman"/>
          <w:sz w:val="24"/>
          <w:szCs w:val="24"/>
          <w:lang w:val="en-US"/>
        </w:rPr>
      </w:pPr>
    </w:p>
    <w:p w14:paraId="18FA9680" w14:textId="2115E485" w:rsidR="001D32D3" w:rsidRDefault="001D32D3" w:rsidP="00075F15">
      <w:pPr>
        <w:spacing w:line="240" w:lineRule="auto"/>
        <w:jc w:val="both"/>
        <w:rPr>
          <w:rFonts w:ascii="Times New Roman" w:hAnsi="Times New Roman" w:cs="Times New Roman"/>
          <w:sz w:val="24"/>
          <w:szCs w:val="24"/>
          <w:lang w:val="en-US"/>
        </w:rPr>
      </w:pPr>
    </w:p>
    <w:p w14:paraId="42289FD1" w14:textId="5692060C" w:rsidR="00FB36C2" w:rsidRDefault="007357F9" w:rsidP="00075F15">
      <w:pPr>
        <w:spacing w:line="240" w:lineRule="auto"/>
        <w:jc w:val="both"/>
        <w:rPr>
          <w:rFonts w:ascii="Times New Roman" w:hAnsi="Times New Roman" w:cs="Times New Roman"/>
          <w:sz w:val="24"/>
          <w:szCs w:val="24"/>
          <w:lang w:val="en-US"/>
        </w:rPr>
      </w:pPr>
      <w:r w:rsidRPr="00FB36C2">
        <w:rPr>
          <w:rFonts w:ascii="Times New Roman" w:hAnsi="Times New Roman" w:cs="Times New Roman"/>
          <w:b/>
          <w:bCs/>
          <w:sz w:val="24"/>
          <w:szCs w:val="24"/>
          <w:lang w:val="en-US"/>
        </w:rPr>
        <w:t>Week 2</w:t>
      </w:r>
      <w:r>
        <w:rPr>
          <w:rFonts w:ascii="Times New Roman" w:hAnsi="Times New Roman" w:cs="Times New Roman"/>
          <w:sz w:val="24"/>
          <w:szCs w:val="24"/>
          <w:lang w:val="en-US"/>
        </w:rPr>
        <w:t xml:space="preserve">. The Anthropocene: </w:t>
      </w:r>
      <w:r w:rsidR="00FB36C2">
        <w:rPr>
          <w:rFonts w:ascii="Times New Roman" w:hAnsi="Times New Roman" w:cs="Times New Roman"/>
          <w:sz w:val="24"/>
          <w:szCs w:val="24"/>
          <w:lang w:val="en-US"/>
        </w:rPr>
        <w:t>Global risks and an uncertain order.</w:t>
      </w:r>
    </w:p>
    <w:p w14:paraId="162AE60C" w14:textId="3EC62AA4" w:rsidR="00FB36C2" w:rsidRDefault="00FB36C2" w:rsidP="00075F15">
      <w:pPr>
        <w:spacing w:line="240" w:lineRule="auto"/>
        <w:jc w:val="both"/>
        <w:rPr>
          <w:rFonts w:ascii="Times New Roman" w:hAnsi="Times New Roman" w:cs="Times New Roman"/>
          <w:b/>
          <w:bCs/>
          <w:sz w:val="24"/>
          <w:szCs w:val="24"/>
          <w:lang w:val="en-US"/>
        </w:rPr>
      </w:pPr>
      <w:r w:rsidRPr="007357F9">
        <w:rPr>
          <w:rFonts w:ascii="Times New Roman" w:hAnsi="Times New Roman" w:cs="Times New Roman"/>
          <w:b/>
          <w:bCs/>
          <w:sz w:val="24"/>
          <w:szCs w:val="24"/>
          <w:lang w:val="en-US"/>
        </w:rPr>
        <w:t>Readings:</w:t>
      </w:r>
    </w:p>
    <w:p w14:paraId="23698177" w14:textId="77777777" w:rsidR="002E2C32" w:rsidRPr="002E2C32" w:rsidRDefault="002E2C32" w:rsidP="002E2C32">
      <w:pPr>
        <w:spacing w:line="240" w:lineRule="auto"/>
        <w:jc w:val="both"/>
        <w:rPr>
          <w:rFonts w:ascii="Times New Roman" w:hAnsi="Times New Roman" w:cs="Times New Roman"/>
          <w:sz w:val="24"/>
          <w:szCs w:val="24"/>
          <w:lang w:val="en-US"/>
        </w:rPr>
      </w:pPr>
      <w:proofErr w:type="spellStart"/>
      <w:r w:rsidRPr="002E2C32">
        <w:rPr>
          <w:rFonts w:ascii="Times New Roman" w:hAnsi="Times New Roman" w:cs="Times New Roman"/>
          <w:sz w:val="24"/>
          <w:szCs w:val="24"/>
          <w:lang w:val="en-US"/>
        </w:rPr>
        <w:t>Simangan</w:t>
      </w:r>
      <w:proofErr w:type="spellEnd"/>
      <w:r w:rsidRPr="002E2C32">
        <w:rPr>
          <w:rFonts w:ascii="Times New Roman" w:hAnsi="Times New Roman" w:cs="Times New Roman"/>
          <w:sz w:val="24"/>
          <w:szCs w:val="24"/>
          <w:lang w:val="en-US"/>
        </w:rPr>
        <w:t xml:space="preserve">, Dahlia. “Where Is the Anthropocene? IR in a New Geological Epoch.” </w:t>
      </w:r>
      <w:r w:rsidRPr="002E2C32">
        <w:rPr>
          <w:rFonts w:ascii="Times New Roman" w:hAnsi="Times New Roman" w:cs="Times New Roman"/>
          <w:i/>
          <w:iCs/>
          <w:sz w:val="24"/>
          <w:szCs w:val="24"/>
          <w:lang w:val="en-US"/>
        </w:rPr>
        <w:t>International Affairs</w:t>
      </w:r>
      <w:r w:rsidRPr="002E2C32">
        <w:rPr>
          <w:rFonts w:ascii="Times New Roman" w:hAnsi="Times New Roman" w:cs="Times New Roman"/>
          <w:sz w:val="24"/>
          <w:szCs w:val="24"/>
          <w:lang w:val="en-US"/>
        </w:rPr>
        <w:t xml:space="preserve"> 96, no. 1 (2020): 211–224. https://doi.org/10.1093/ia/iiz248.</w:t>
      </w:r>
    </w:p>
    <w:p w14:paraId="21988900" w14:textId="77777777" w:rsidR="002E2C32" w:rsidRPr="002E2C32" w:rsidRDefault="002E2C32" w:rsidP="002E2C32">
      <w:pPr>
        <w:spacing w:line="240" w:lineRule="auto"/>
        <w:jc w:val="both"/>
        <w:rPr>
          <w:rFonts w:ascii="Times New Roman" w:hAnsi="Times New Roman" w:cs="Times New Roman"/>
          <w:sz w:val="24"/>
          <w:szCs w:val="24"/>
          <w:lang w:val="en-US"/>
        </w:rPr>
      </w:pPr>
      <w:r w:rsidRPr="002E2C32">
        <w:rPr>
          <w:rFonts w:ascii="Times New Roman" w:hAnsi="Times New Roman" w:cs="Times New Roman"/>
          <w:sz w:val="24"/>
          <w:szCs w:val="24"/>
          <w:lang w:val="en-US"/>
        </w:rPr>
        <w:t xml:space="preserve">World Economic Forum. </w:t>
      </w:r>
      <w:r w:rsidRPr="002E2C32">
        <w:rPr>
          <w:rFonts w:ascii="Times New Roman" w:hAnsi="Times New Roman" w:cs="Times New Roman"/>
          <w:i/>
          <w:iCs/>
          <w:sz w:val="24"/>
          <w:szCs w:val="24"/>
          <w:lang w:val="en-US"/>
        </w:rPr>
        <w:t>Global Risks Report 2025</w:t>
      </w:r>
      <w:r w:rsidRPr="002E2C32">
        <w:rPr>
          <w:rFonts w:ascii="Times New Roman" w:hAnsi="Times New Roman" w:cs="Times New Roman"/>
          <w:sz w:val="24"/>
          <w:szCs w:val="24"/>
          <w:lang w:val="en-US"/>
        </w:rPr>
        <w:t xml:space="preserve">. Geneva: World Economic Forum, 2025. </w:t>
      </w:r>
      <w:r>
        <w:fldChar w:fldCharType="begin"/>
      </w:r>
      <w:r w:rsidRPr="006A075E">
        <w:rPr>
          <w:lang w:val="en-US"/>
        </w:rPr>
        <w:instrText>HYPERLINK "https://www3.weforum.org" \t "_new"</w:instrText>
      </w:r>
      <w:r>
        <w:fldChar w:fldCharType="separate"/>
      </w:r>
      <w:r w:rsidRPr="002E2C32">
        <w:rPr>
          <w:rStyle w:val="Hyperlink"/>
          <w:rFonts w:ascii="Times New Roman" w:hAnsi="Times New Roman" w:cs="Times New Roman"/>
          <w:sz w:val="24"/>
          <w:szCs w:val="24"/>
          <w:lang w:val="en-US"/>
        </w:rPr>
        <w:t>https://www3.weforum.org</w:t>
      </w:r>
      <w:r>
        <w:fldChar w:fldCharType="end"/>
      </w:r>
      <w:r w:rsidRPr="002E2C32">
        <w:rPr>
          <w:rFonts w:ascii="Times New Roman" w:hAnsi="Times New Roman" w:cs="Times New Roman"/>
          <w:sz w:val="24"/>
          <w:szCs w:val="24"/>
          <w:lang w:val="en-US"/>
        </w:rPr>
        <w:t>.</w:t>
      </w:r>
    </w:p>
    <w:p w14:paraId="6D624E7E" w14:textId="77777777" w:rsidR="002E2C32" w:rsidRPr="002E2C32" w:rsidRDefault="002E2C32" w:rsidP="002E2C32">
      <w:pPr>
        <w:spacing w:line="240" w:lineRule="auto"/>
        <w:jc w:val="both"/>
        <w:rPr>
          <w:rFonts w:ascii="Times New Roman" w:hAnsi="Times New Roman" w:cs="Times New Roman"/>
          <w:sz w:val="24"/>
          <w:szCs w:val="24"/>
          <w:lang w:val="en-US"/>
        </w:rPr>
      </w:pPr>
      <w:r w:rsidRPr="002E2C32">
        <w:rPr>
          <w:rFonts w:ascii="Times New Roman" w:hAnsi="Times New Roman" w:cs="Times New Roman"/>
          <w:sz w:val="24"/>
          <w:szCs w:val="24"/>
          <w:lang w:val="en-US"/>
        </w:rPr>
        <w:t xml:space="preserve">Zelli, Fariborz, and Philipp </w:t>
      </w:r>
      <w:proofErr w:type="spellStart"/>
      <w:r w:rsidRPr="002E2C32">
        <w:rPr>
          <w:rFonts w:ascii="Times New Roman" w:hAnsi="Times New Roman" w:cs="Times New Roman"/>
          <w:sz w:val="24"/>
          <w:szCs w:val="24"/>
          <w:lang w:val="en-US"/>
        </w:rPr>
        <w:t>Pattberg</w:t>
      </w:r>
      <w:proofErr w:type="spellEnd"/>
      <w:r w:rsidRPr="002E2C32">
        <w:rPr>
          <w:rFonts w:ascii="Times New Roman" w:hAnsi="Times New Roman" w:cs="Times New Roman"/>
          <w:sz w:val="24"/>
          <w:szCs w:val="24"/>
          <w:lang w:val="en-US"/>
        </w:rPr>
        <w:t xml:space="preserve">, eds. </w:t>
      </w:r>
      <w:r w:rsidRPr="002E2C32">
        <w:rPr>
          <w:rFonts w:ascii="Times New Roman" w:hAnsi="Times New Roman" w:cs="Times New Roman"/>
          <w:i/>
          <w:iCs/>
          <w:sz w:val="24"/>
          <w:szCs w:val="24"/>
          <w:lang w:val="en-US"/>
        </w:rPr>
        <w:t>Environmental Politics and Governance in the Anthropocene</w:t>
      </w:r>
      <w:r w:rsidRPr="002E2C32">
        <w:rPr>
          <w:rFonts w:ascii="Times New Roman" w:hAnsi="Times New Roman" w:cs="Times New Roman"/>
          <w:sz w:val="24"/>
          <w:szCs w:val="24"/>
          <w:lang w:val="en-US"/>
        </w:rPr>
        <w:t xml:space="preserve">. Abingdon: Routledge, 2016. “Conclusions: Complexity, Responsibility and Urgency in the Anthropocene,” 231–242. </w:t>
      </w:r>
      <w:r w:rsidRPr="006A075E">
        <w:rPr>
          <w:rFonts w:ascii="Times New Roman" w:hAnsi="Times New Roman" w:cs="Times New Roman"/>
          <w:sz w:val="24"/>
          <w:szCs w:val="24"/>
          <w:lang w:val="en-US"/>
        </w:rPr>
        <w:t>PDF.</w:t>
      </w:r>
    </w:p>
    <w:p w14:paraId="4FCB6CB1" w14:textId="77777777" w:rsidR="008C1966" w:rsidRPr="008C1966" w:rsidRDefault="008C1966" w:rsidP="008C1966">
      <w:pPr>
        <w:spacing w:line="240" w:lineRule="auto"/>
        <w:jc w:val="both"/>
        <w:rPr>
          <w:rFonts w:ascii="Times New Roman" w:hAnsi="Times New Roman" w:cs="Times New Roman"/>
          <w:b/>
          <w:bCs/>
          <w:sz w:val="24"/>
          <w:szCs w:val="24"/>
          <w:lang w:val="en-US"/>
        </w:rPr>
      </w:pPr>
      <w:r w:rsidRPr="008C1966">
        <w:rPr>
          <w:rFonts w:ascii="Times New Roman" w:hAnsi="Times New Roman" w:cs="Times New Roman"/>
          <w:b/>
          <w:bCs/>
          <w:sz w:val="24"/>
          <w:szCs w:val="24"/>
          <w:lang w:val="en-US"/>
        </w:rPr>
        <w:t>Extra reading:</w:t>
      </w:r>
    </w:p>
    <w:p w14:paraId="38348ACE" w14:textId="77777777" w:rsidR="002E2C32" w:rsidRDefault="002E2C32" w:rsidP="002E2C32">
      <w:pPr>
        <w:spacing w:line="240" w:lineRule="auto"/>
        <w:jc w:val="both"/>
        <w:rPr>
          <w:rFonts w:ascii="Times New Roman" w:hAnsi="Times New Roman" w:cs="Times New Roman"/>
          <w:sz w:val="24"/>
          <w:szCs w:val="24"/>
          <w:lang w:val="en-US"/>
        </w:rPr>
      </w:pPr>
      <w:proofErr w:type="spellStart"/>
      <w:r w:rsidRPr="002E2C32">
        <w:rPr>
          <w:rFonts w:ascii="Times New Roman" w:hAnsi="Times New Roman" w:cs="Times New Roman"/>
          <w:sz w:val="24"/>
          <w:szCs w:val="24"/>
          <w:lang w:val="en-US"/>
        </w:rPr>
        <w:t>Rothé</w:t>
      </w:r>
      <w:proofErr w:type="spellEnd"/>
      <w:r w:rsidRPr="002E2C32">
        <w:rPr>
          <w:rFonts w:ascii="Times New Roman" w:hAnsi="Times New Roman" w:cs="Times New Roman"/>
          <w:sz w:val="24"/>
          <w:szCs w:val="24"/>
          <w:lang w:val="en-US"/>
        </w:rPr>
        <w:t xml:space="preserve">, Delf. “Governing the End Times? Planet Politics and the Secular Eschatology of the Anthropocene.” </w:t>
      </w:r>
      <w:r w:rsidRPr="002E2C32">
        <w:rPr>
          <w:rFonts w:ascii="Times New Roman" w:hAnsi="Times New Roman" w:cs="Times New Roman"/>
          <w:i/>
          <w:iCs/>
          <w:sz w:val="24"/>
          <w:szCs w:val="24"/>
          <w:lang w:val="en-US"/>
        </w:rPr>
        <w:t>Millennium: Journal of International Studies</w:t>
      </w:r>
      <w:r w:rsidRPr="002E2C32">
        <w:rPr>
          <w:rFonts w:ascii="Times New Roman" w:hAnsi="Times New Roman" w:cs="Times New Roman"/>
          <w:sz w:val="24"/>
          <w:szCs w:val="24"/>
          <w:lang w:val="en-US"/>
        </w:rPr>
        <w:t xml:space="preserve"> 48, no. 2 (2020): 143–164.</w:t>
      </w:r>
    </w:p>
    <w:p w14:paraId="4A04E0E5" w14:textId="77777777" w:rsidR="002E2C32" w:rsidRPr="00075F15" w:rsidRDefault="002E2C32" w:rsidP="009E2A41">
      <w:pPr>
        <w:spacing w:line="240" w:lineRule="auto"/>
        <w:jc w:val="both"/>
        <w:rPr>
          <w:rFonts w:ascii="Times New Roman" w:hAnsi="Times New Roman" w:cs="Times New Roman"/>
          <w:sz w:val="24"/>
          <w:szCs w:val="24"/>
          <w:lang w:val="en-US"/>
        </w:rPr>
      </w:pPr>
    </w:p>
    <w:p w14:paraId="0940BB25" w14:textId="77777777" w:rsidR="009E2A41" w:rsidRPr="00075F15" w:rsidRDefault="009E2A41" w:rsidP="008C1966">
      <w:pPr>
        <w:spacing w:line="240" w:lineRule="auto"/>
        <w:jc w:val="both"/>
        <w:rPr>
          <w:rFonts w:ascii="Times New Roman" w:hAnsi="Times New Roman" w:cs="Times New Roman"/>
          <w:sz w:val="24"/>
          <w:szCs w:val="24"/>
          <w:lang w:val="en-US"/>
        </w:rPr>
      </w:pPr>
    </w:p>
    <w:p w14:paraId="59905EF1" w14:textId="67023528" w:rsidR="00ED121B" w:rsidRPr="00075F15" w:rsidRDefault="00392235" w:rsidP="00ED121B">
      <w:pPr>
        <w:spacing w:line="240" w:lineRule="auto"/>
        <w:jc w:val="both"/>
        <w:rPr>
          <w:rFonts w:ascii="Times New Roman" w:hAnsi="Times New Roman" w:cs="Times New Roman"/>
          <w:sz w:val="24"/>
          <w:szCs w:val="24"/>
          <w:lang w:val="en-US"/>
        </w:rPr>
      </w:pPr>
      <w:r w:rsidRPr="00987D15">
        <w:rPr>
          <w:rFonts w:ascii="Times New Roman" w:hAnsi="Times New Roman" w:cs="Times New Roman"/>
          <w:b/>
          <w:bCs/>
          <w:sz w:val="24"/>
          <w:szCs w:val="24"/>
          <w:lang w:val="en-US"/>
        </w:rPr>
        <w:t xml:space="preserve">Week </w:t>
      </w:r>
      <w:proofErr w:type="gramStart"/>
      <w:r w:rsidR="00FB36C2" w:rsidRPr="00987D15">
        <w:rPr>
          <w:rFonts w:ascii="Times New Roman" w:hAnsi="Times New Roman" w:cs="Times New Roman"/>
          <w:b/>
          <w:bCs/>
          <w:sz w:val="24"/>
          <w:szCs w:val="24"/>
          <w:lang w:val="en-US"/>
        </w:rPr>
        <w:t xml:space="preserve">3 </w:t>
      </w:r>
      <w:r w:rsidR="00ED121B" w:rsidRPr="005813CC">
        <w:rPr>
          <w:rFonts w:ascii="Times New Roman" w:hAnsi="Times New Roman" w:cs="Times New Roman"/>
          <w:sz w:val="24"/>
          <w:szCs w:val="24"/>
          <w:lang w:val="en-US"/>
        </w:rPr>
        <w:t xml:space="preserve"> </w:t>
      </w:r>
      <w:r w:rsidR="00ED121B" w:rsidRPr="00075F15">
        <w:rPr>
          <w:rFonts w:ascii="Times New Roman" w:hAnsi="Times New Roman" w:cs="Times New Roman"/>
          <w:sz w:val="24"/>
          <w:szCs w:val="24"/>
          <w:lang w:val="en-US"/>
        </w:rPr>
        <w:t>“</w:t>
      </w:r>
      <w:proofErr w:type="gramEnd"/>
      <w:r w:rsidR="00ED121B" w:rsidRPr="00075F15">
        <w:rPr>
          <w:rFonts w:ascii="Times New Roman" w:hAnsi="Times New Roman" w:cs="Times New Roman"/>
          <w:sz w:val="24"/>
          <w:szCs w:val="24"/>
          <w:lang w:val="en-US"/>
        </w:rPr>
        <w:t>Strategy and statecraft”</w:t>
      </w:r>
      <w:r w:rsidR="00ED121B">
        <w:rPr>
          <w:rFonts w:ascii="Times New Roman" w:hAnsi="Times New Roman" w:cs="Times New Roman"/>
          <w:sz w:val="24"/>
          <w:szCs w:val="24"/>
          <w:lang w:val="en-US"/>
        </w:rPr>
        <w:t xml:space="preserve">. </w:t>
      </w:r>
      <w:r w:rsidR="00ED121B" w:rsidRPr="00847C59">
        <w:rPr>
          <w:rFonts w:ascii="Times New Roman" w:hAnsi="Times New Roman" w:cs="Times New Roman"/>
          <w:sz w:val="24"/>
          <w:szCs w:val="24"/>
          <w:lang w:val="en-US"/>
        </w:rPr>
        <w:t xml:space="preserve">The Race for What's Left? </w:t>
      </w:r>
    </w:p>
    <w:p w14:paraId="230DDD31" w14:textId="577E8E7B" w:rsidR="002E2C32" w:rsidRPr="006A075E" w:rsidRDefault="00ED121B" w:rsidP="002E2C32">
      <w:pPr>
        <w:jc w:val="both"/>
        <w:rPr>
          <w:lang w:val="en-US"/>
        </w:rPr>
      </w:pPr>
      <w:r w:rsidRPr="003B2BEA">
        <w:rPr>
          <w:rFonts w:ascii="Times New Roman" w:hAnsi="Times New Roman" w:cs="Times New Roman"/>
          <w:b/>
          <w:bCs/>
          <w:sz w:val="24"/>
          <w:szCs w:val="24"/>
          <w:lang w:val="en-US"/>
        </w:rPr>
        <w:t>Readings:</w:t>
      </w:r>
      <w:r w:rsidRPr="00075F15">
        <w:rPr>
          <w:rFonts w:ascii="Times New Roman" w:eastAsia="Gill Sans MT" w:hAnsi="Times New Roman" w:cs="Times New Roman"/>
          <w:kern w:val="24"/>
          <w:sz w:val="24"/>
          <w:szCs w:val="24"/>
          <w:lang w:val="en-US" w:eastAsia="pt-BR"/>
        </w:rPr>
        <w:t xml:space="preserve"> </w:t>
      </w:r>
    </w:p>
    <w:p w14:paraId="65EB5AB8" w14:textId="77777777" w:rsidR="002E2C32" w:rsidRDefault="002E2C32" w:rsidP="002E2C32">
      <w:pPr>
        <w:spacing w:line="240" w:lineRule="auto"/>
        <w:jc w:val="both"/>
        <w:rPr>
          <w:rFonts w:ascii="Times New Roman" w:hAnsi="Times New Roman" w:cs="Times New Roman"/>
          <w:sz w:val="24"/>
          <w:szCs w:val="24"/>
          <w:lang w:val="en-US"/>
        </w:rPr>
      </w:pPr>
      <w:r w:rsidRPr="002E2C32">
        <w:rPr>
          <w:rFonts w:ascii="Times New Roman" w:hAnsi="Times New Roman" w:cs="Times New Roman"/>
          <w:sz w:val="24"/>
          <w:szCs w:val="24"/>
          <w:lang w:val="en-US"/>
        </w:rPr>
        <w:t xml:space="preserve">Prantl, Jochen, and Evelyn Goh. “Rethinking Strategy and Statecraft for the Twenty-First Century of Complexity: A Case for Strategic Diplomacy.” </w:t>
      </w:r>
      <w:r w:rsidRPr="002E2C32">
        <w:rPr>
          <w:rFonts w:ascii="Times New Roman" w:hAnsi="Times New Roman" w:cs="Times New Roman"/>
          <w:i/>
          <w:iCs/>
          <w:sz w:val="24"/>
          <w:szCs w:val="24"/>
          <w:lang w:val="en-US"/>
        </w:rPr>
        <w:t>International Affairs</w:t>
      </w:r>
      <w:r w:rsidRPr="002E2C32">
        <w:rPr>
          <w:rFonts w:ascii="Times New Roman" w:hAnsi="Times New Roman" w:cs="Times New Roman"/>
          <w:sz w:val="24"/>
          <w:szCs w:val="24"/>
          <w:lang w:val="en-US"/>
        </w:rPr>
        <w:t xml:space="preserve"> 98, no. 1 (2022). </w:t>
      </w:r>
      <w:r>
        <w:fldChar w:fldCharType="begin"/>
      </w:r>
      <w:r w:rsidRPr="006A075E">
        <w:rPr>
          <w:lang w:val="en-US"/>
        </w:rPr>
        <w:instrText>HYPERLINK "https://doi.org/10.1093/ia/iiab212" \t "_new"</w:instrText>
      </w:r>
      <w:r>
        <w:fldChar w:fldCharType="separate"/>
      </w:r>
      <w:r w:rsidRPr="002E2C32">
        <w:rPr>
          <w:rStyle w:val="Hyperlink"/>
          <w:rFonts w:ascii="Times New Roman" w:hAnsi="Times New Roman" w:cs="Times New Roman"/>
          <w:sz w:val="24"/>
          <w:szCs w:val="24"/>
          <w:lang w:val="en-US"/>
        </w:rPr>
        <w:t>https://doi.org/10.1093/ia/iiab212</w:t>
      </w:r>
      <w:r>
        <w:fldChar w:fldCharType="end"/>
      </w:r>
      <w:r w:rsidRPr="002E2C32">
        <w:rPr>
          <w:rFonts w:ascii="Times New Roman" w:hAnsi="Times New Roman" w:cs="Times New Roman"/>
          <w:sz w:val="24"/>
          <w:szCs w:val="24"/>
          <w:lang w:val="en-US"/>
        </w:rPr>
        <w:t>.</w:t>
      </w:r>
    </w:p>
    <w:p w14:paraId="1A4B1DF5" w14:textId="4EC8F9C6" w:rsidR="004E005D" w:rsidRPr="002E2C32" w:rsidRDefault="004E005D" w:rsidP="002E2C32">
      <w:pPr>
        <w:spacing w:line="240" w:lineRule="auto"/>
        <w:jc w:val="both"/>
        <w:rPr>
          <w:rFonts w:ascii="Times New Roman" w:hAnsi="Times New Roman" w:cs="Times New Roman"/>
          <w:sz w:val="24"/>
          <w:szCs w:val="24"/>
          <w:lang w:val="en-US"/>
        </w:rPr>
      </w:pPr>
      <w:r w:rsidRPr="004E005D">
        <w:rPr>
          <w:rFonts w:ascii="Times New Roman" w:hAnsi="Times New Roman" w:cs="Times New Roman"/>
          <w:sz w:val="24"/>
          <w:szCs w:val="24"/>
          <w:lang w:val="en-US"/>
        </w:rPr>
        <w:t>Prantl, Jochen; Bentley, Tom. Rethinking strategy and statecraft for the twenty-first century of complexity: a case for strategic diplomacy. Global Affairs, v. 8, n. 4, p. 403–419, 2022. Available at:</w:t>
      </w:r>
      <w:r>
        <w:fldChar w:fldCharType="begin"/>
      </w:r>
      <w:r w:rsidRPr="006A075E">
        <w:rPr>
          <w:lang w:val="en-US"/>
        </w:rPr>
        <w:instrText>HYPERLINK "https://www.tandfonline.com/doi/full/10.1080/13569775.2021.1961387" \h</w:instrText>
      </w:r>
      <w:r>
        <w:fldChar w:fldCharType="separate"/>
      </w:r>
      <w:r w:rsidRPr="004E005D">
        <w:rPr>
          <w:rFonts w:ascii="Times New Roman" w:hAnsi="Times New Roman" w:cs="Times New Roman"/>
          <w:sz w:val="24"/>
          <w:szCs w:val="24"/>
          <w:lang w:val="en-US"/>
        </w:rPr>
        <w:t xml:space="preserve"> https://www.tandfonline.com/doi/full/10.1080/13569775.2021.1961387</w:t>
      </w:r>
      <w:r>
        <w:fldChar w:fldCharType="end"/>
      </w:r>
      <w:r w:rsidRPr="004E005D">
        <w:rPr>
          <w:rFonts w:ascii="Times New Roman" w:hAnsi="Times New Roman" w:cs="Times New Roman"/>
          <w:sz w:val="24"/>
          <w:szCs w:val="24"/>
          <w:lang w:val="en-US"/>
        </w:rPr>
        <w:t xml:space="preserve">; </w:t>
      </w:r>
      <w:r>
        <w:fldChar w:fldCharType="begin"/>
      </w:r>
      <w:r w:rsidRPr="006A075E">
        <w:rPr>
          <w:lang w:val="en-US"/>
        </w:rPr>
        <w:instrText>HYPERLINK "https://www.strategicdiplomacy.net/_files/ugd/712891_b6cf3447a6a945c98f406bc0b3537adc.pdf" \h</w:instrText>
      </w:r>
      <w:r>
        <w:fldChar w:fldCharType="separate"/>
      </w:r>
      <w:r w:rsidRPr="004E005D">
        <w:rPr>
          <w:rFonts w:ascii="Times New Roman" w:hAnsi="Times New Roman" w:cs="Times New Roman"/>
          <w:sz w:val="24"/>
          <w:szCs w:val="24"/>
          <w:lang w:val="en-US"/>
        </w:rPr>
        <w:t>https://www.strategicdiplomacy.net/_files/ugd/712891_b6cf3447a6a945c98f406bc0b3537adc.pdf</w:t>
      </w:r>
      <w:r>
        <w:fldChar w:fldCharType="end"/>
      </w:r>
    </w:p>
    <w:p w14:paraId="2FE84F41" w14:textId="77777777" w:rsidR="002E2C32" w:rsidRPr="002E2C32" w:rsidRDefault="00ED121B" w:rsidP="002E2C32">
      <w:pPr>
        <w:jc w:val="both"/>
        <w:rPr>
          <w:rFonts w:ascii="Times New Roman" w:hAnsi="Times New Roman" w:cs="Times New Roman"/>
          <w:sz w:val="24"/>
          <w:szCs w:val="24"/>
          <w:lang w:val="en-US"/>
        </w:rPr>
      </w:pPr>
      <w:r w:rsidRPr="002E2C32">
        <w:rPr>
          <w:rFonts w:ascii="Times New Roman" w:hAnsi="Times New Roman" w:cs="Times New Roman"/>
          <w:b/>
          <w:bCs/>
          <w:sz w:val="24"/>
          <w:szCs w:val="24"/>
          <w:lang w:val="en-US"/>
        </w:rPr>
        <w:t>Extra Readings</w:t>
      </w:r>
      <w:r w:rsidRPr="002E2C32">
        <w:rPr>
          <w:rFonts w:ascii="Times New Roman" w:hAnsi="Times New Roman" w:cs="Times New Roman"/>
          <w:sz w:val="24"/>
          <w:szCs w:val="24"/>
          <w:lang w:val="en-US"/>
        </w:rPr>
        <w:t xml:space="preserve">: </w:t>
      </w:r>
      <w:r w:rsidR="002E2C32" w:rsidRPr="002E2C32">
        <w:rPr>
          <w:rFonts w:ascii="Times New Roman" w:hAnsi="Times New Roman" w:cs="Times New Roman"/>
          <w:sz w:val="24"/>
          <w:szCs w:val="24"/>
          <w:lang w:val="en-US"/>
        </w:rPr>
        <w:t>Klare, Michael T. The Race for What's Left: The Global Scramble for the World's Last Resources. New York: Metropolitan Books, 2012.</w:t>
      </w:r>
    </w:p>
    <w:p w14:paraId="7E68D74E" w14:textId="7E35437B" w:rsidR="00ED121B" w:rsidRDefault="00ED121B" w:rsidP="00ED121B">
      <w:pPr>
        <w:spacing w:line="240" w:lineRule="auto"/>
        <w:jc w:val="both"/>
        <w:rPr>
          <w:rFonts w:ascii="Times New Roman" w:hAnsi="Times New Roman" w:cs="Times New Roman"/>
          <w:sz w:val="24"/>
          <w:szCs w:val="24"/>
          <w:lang w:val="en-US"/>
        </w:rPr>
      </w:pPr>
    </w:p>
    <w:p w14:paraId="1718D56E" w14:textId="77777777" w:rsidR="00ED121B" w:rsidRDefault="00ED121B" w:rsidP="00ED121B">
      <w:pPr>
        <w:spacing w:line="240" w:lineRule="auto"/>
        <w:jc w:val="both"/>
        <w:rPr>
          <w:rFonts w:ascii="Times New Roman" w:hAnsi="Times New Roman" w:cs="Times New Roman"/>
          <w:sz w:val="24"/>
          <w:szCs w:val="24"/>
          <w:lang w:val="en-US"/>
        </w:rPr>
      </w:pPr>
    </w:p>
    <w:p w14:paraId="2EC0ADCF" w14:textId="00240A00" w:rsidR="00ED121B" w:rsidRDefault="00ED121B" w:rsidP="00ED121B">
      <w:pPr>
        <w:spacing w:line="240" w:lineRule="auto"/>
        <w:jc w:val="both"/>
        <w:rPr>
          <w:rFonts w:ascii="Times New Roman" w:hAnsi="Times New Roman" w:cs="Times New Roman"/>
          <w:sz w:val="24"/>
          <w:szCs w:val="24"/>
          <w:lang w:val="en-US"/>
        </w:rPr>
      </w:pPr>
      <w:r w:rsidRPr="003B2BEA">
        <w:rPr>
          <w:rFonts w:ascii="Times New Roman" w:hAnsi="Times New Roman" w:cs="Times New Roman"/>
          <w:b/>
          <w:bCs/>
          <w:sz w:val="24"/>
          <w:szCs w:val="24"/>
          <w:lang w:val="en-US"/>
        </w:rPr>
        <w:t xml:space="preserve">Week </w:t>
      </w:r>
      <w:r w:rsidR="00EA53A6">
        <w:rPr>
          <w:rFonts w:ascii="Times New Roman" w:hAnsi="Times New Roman" w:cs="Times New Roman"/>
          <w:b/>
          <w:bCs/>
          <w:sz w:val="24"/>
          <w:szCs w:val="24"/>
          <w:lang w:val="en-US"/>
        </w:rPr>
        <w:t>04</w:t>
      </w:r>
      <w:r>
        <w:rPr>
          <w:rFonts w:ascii="Times New Roman" w:hAnsi="Times New Roman" w:cs="Times New Roman"/>
          <w:sz w:val="24"/>
          <w:szCs w:val="24"/>
          <w:lang w:val="en-US"/>
        </w:rPr>
        <w:t xml:space="preserve"> </w:t>
      </w:r>
      <w:r w:rsidRPr="005813CC">
        <w:rPr>
          <w:rFonts w:ascii="Times New Roman" w:hAnsi="Times New Roman" w:cs="Times New Roman"/>
          <w:sz w:val="24"/>
          <w:szCs w:val="24"/>
          <w:lang w:val="en-US"/>
        </w:rPr>
        <w:t>–</w:t>
      </w:r>
      <w:r>
        <w:rPr>
          <w:rFonts w:ascii="Times New Roman" w:hAnsi="Times New Roman" w:cs="Times New Roman"/>
          <w:sz w:val="24"/>
          <w:szCs w:val="24"/>
          <w:lang w:val="en-US"/>
        </w:rPr>
        <w:t xml:space="preserve"> Where is the Global South located? What is it? Is China in? does the Global South have agency in the current multilateral architecture?</w:t>
      </w:r>
    </w:p>
    <w:p w14:paraId="140BF6AC" w14:textId="04C8A4F6" w:rsidR="004F7547" w:rsidRPr="004F7547" w:rsidRDefault="00ED121B" w:rsidP="004F7547">
      <w:pPr>
        <w:jc w:val="both"/>
        <w:rPr>
          <w:rFonts w:ascii="Times New Roman" w:hAnsi="Times New Roman" w:cs="Times New Roman"/>
          <w:sz w:val="24"/>
          <w:szCs w:val="24"/>
          <w:lang w:val="en-US"/>
        </w:rPr>
      </w:pPr>
      <w:r w:rsidRPr="004F7547">
        <w:rPr>
          <w:rFonts w:ascii="Times New Roman" w:hAnsi="Times New Roman" w:cs="Times New Roman"/>
          <w:b/>
          <w:bCs/>
          <w:sz w:val="24"/>
          <w:szCs w:val="24"/>
        </w:rPr>
        <w:t>Readings:</w:t>
      </w:r>
      <w:r w:rsidRPr="004F7547">
        <w:rPr>
          <w:rFonts w:ascii="Times New Roman" w:hAnsi="Times New Roman" w:cs="Times New Roman"/>
          <w:sz w:val="24"/>
          <w:szCs w:val="24"/>
        </w:rPr>
        <w:t xml:space="preserve"> </w:t>
      </w:r>
      <w:r w:rsidR="004F7547" w:rsidRPr="004F7547">
        <w:rPr>
          <w:rFonts w:ascii="Times New Roman" w:hAnsi="Times New Roman" w:cs="Times New Roman"/>
          <w:sz w:val="24"/>
          <w:szCs w:val="24"/>
        </w:rPr>
        <w:t xml:space="preserve">Mazzega, Pierre, Devi </w:t>
      </w:r>
      <w:proofErr w:type="spellStart"/>
      <w:r w:rsidR="004F7547" w:rsidRPr="004F7547">
        <w:rPr>
          <w:rFonts w:ascii="Times New Roman" w:hAnsi="Times New Roman" w:cs="Times New Roman"/>
          <w:sz w:val="24"/>
          <w:szCs w:val="24"/>
        </w:rPr>
        <w:t>Rugmini</w:t>
      </w:r>
      <w:proofErr w:type="spellEnd"/>
      <w:r w:rsidR="004F7547" w:rsidRPr="004F7547">
        <w:rPr>
          <w:rFonts w:ascii="Times New Roman" w:hAnsi="Times New Roman" w:cs="Times New Roman"/>
          <w:sz w:val="24"/>
          <w:szCs w:val="24"/>
        </w:rPr>
        <w:t xml:space="preserve">, </w:t>
      </w:r>
      <w:proofErr w:type="spellStart"/>
      <w:r w:rsidR="004F7547" w:rsidRPr="004F7547">
        <w:rPr>
          <w:rFonts w:ascii="Times New Roman" w:hAnsi="Times New Roman" w:cs="Times New Roman"/>
          <w:sz w:val="24"/>
          <w:szCs w:val="24"/>
        </w:rPr>
        <w:t>and</w:t>
      </w:r>
      <w:proofErr w:type="spellEnd"/>
      <w:r w:rsidR="004F7547" w:rsidRPr="004F7547">
        <w:rPr>
          <w:rFonts w:ascii="Times New Roman" w:hAnsi="Times New Roman" w:cs="Times New Roman"/>
          <w:sz w:val="24"/>
          <w:szCs w:val="24"/>
        </w:rPr>
        <w:t xml:space="preserve"> Ana Flávia Barros-Platiau. </w:t>
      </w:r>
      <w:r w:rsidR="004F7547" w:rsidRPr="004F7547">
        <w:rPr>
          <w:rFonts w:ascii="Times New Roman" w:hAnsi="Times New Roman" w:cs="Times New Roman"/>
          <w:sz w:val="24"/>
          <w:szCs w:val="24"/>
          <w:lang w:val="en-US"/>
        </w:rPr>
        <w:t xml:space="preserve">“Where Is the ‘Global South’ Located in Scientific Research?” </w:t>
      </w:r>
      <w:r w:rsidR="004F7547" w:rsidRPr="004F7547">
        <w:rPr>
          <w:rFonts w:ascii="Times New Roman" w:hAnsi="Times New Roman" w:cs="Times New Roman"/>
          <w:i/>
          <w:iCs/>
          <w:sz w:val="24"/>
          <w:szCs w:val="24"/>
          <w:lang w:val="en-US"/>
        </w:rPr>
        <w:t>Earth System Governance</w:t>
      </w:r>
      <w:r w:rsidR="004F7547" w:rsidRPr="004F7547">
        <w:rPr>
          <w:rFonts w:ascii="Times New Roman" w:hAnsi="Times New Roman" w:cs="Times New Roman"/>
          <w:sz w:val="24"/>
          <w:szCs w:val="24"/>
          <w:lang w:val="en-US"/>
        </w:rPr>
        <w:t xml:space="preserve"> 25 (2025): 100269. https://doi.org/10.1016/j.esg.2025.100269.</w:t>
      </w:r>
    </w:p>
    <w:p w14:paraId="09F25D47" w14:textId="05232DBC" w:rsidR="00ED121B" w:rsidRPr="005A20DB" w:rsidRDefault="00ED121B" w:rsidP="00ED121B">
      <w:pPr>
        <w:spacing w:line="240" w:lineRule="auto"/>
        <w:jc w:val="both"/>
        <w:rPr>
          <w:rFonts w:ascii="Times New Roman" w:hAnsi="Times New Roman" w:cs="Times New Roman"/>
          <w:sz w:val="24"/>
          <w:szCs w:val="24"/>
          <w:lang w:val="en-US"/>
        </w:rPr>
      </w:pPr>
      <w:r w:rsidRPr="00B47139">
        <w:rPr>
          <w:rFonts w:ascii="Times New Roman" w:hAnsi="Times New Roman" w:cs="Times New Roman"/>
          <w:b/>
          <w:bCs/>
          <w:sz w:val="24"/>
          <w:szCs w:val="24"/>
          <w:lang w:val="en-US"/>
        </w:rPr>
        <w:t>Extra Readings</w:t>
      </w:r>
      <w:r w:rsidRPr="003B2BEA">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004F7547" w:rsidRPr="006A075E">
        <w:rPr>
          <w:rFonts w:ascii="Times New Roman" w:hAnsi="Times New Roman" w:cs="Times New Roman"/>
          <w:sz w:val="24"/>
          <w:szCs w:val="24"/>
          <w:lang w:val="en-US"/>
        </w:rPr>
        <w:t>Dirlik, Arif. “Global South: Predicament and Promise.” The Global South 1, no. 1–2 (2007): 12–23.</w:t>
      </w:r>
      <w:r w:rsidR="004F7547" w:rsidRPr="006A075E">
        <w:rPr>
          <w:lang w:val="en-US"/>
        </w:rPr>
        <w:t xml:space="preserve"> </w:t>
      </w:r>
      <w:r w:rsidR="004F7547">
        <w:fldChar w:fldCharType="begin"/>
      </w:r>
      <w:r w:rsidR="004F7547" w:rsidRPr="006A075E">
        <w:rPr>
          <w:lang w:val="en-US"/>
        </w:rPr>
        <w:instrText>HYPERLINK "https://muse.jhu.edu/article/398223/summary" \t "_new"</w:instrText>
      </w:r>
      <w:r w:rsidR="004F7547">
        <w:fldChar w:fldCharType="separate"/>
      </w:r>
      <w:r w:rsidR="004F7547" w:rsidRPr="006A075E">
        <w:rPr>
          <w:rStyle w:val="Hyperlink"/>
          <w:lang w:val="en-US"/>
        </w:rPr>
        <w:t>https://muse.jhu.edu/article/398223/summary</w:t>
      </w:r>
      <w:r w:rsidR="004F7547">
        <w:fldChar w:fldCharType="end"/>
      </w:r>
    </w:p>
    <w:p w14:paraId="3B95B436" w14:textId="5F3984BC" w:rsidR="00ED121B" w:rsidRPr="00AD1D85" w:rsidRDefault="00ED121B" w:rsidP="00ED121B">
      <w:pPr>
        <w:spacing w:line="240" w:lineRule="auto"/>
        <w:jc w:val="both"/>
        <w:rPr>
          <w:rFonts w:ascii="Times New Roman" w:hAnsi="Times New Roman" w:cs="Times New Roman"/>
          <w:sz w:val="24"/>
          <w:szCs w:val="24"/>
          <w:lang w:val="en-US"/>
        </w:rPr>
      </w:pPr>
      <w:r w:rsidRPr="00EA53A6">
        <w:rPr>
          <w:rFonts w:ascii="Times New Roman" w:hAnsi="Times New Roman" w:cs="Times New Roman"/>
          <w:b/>
          <w:bCs/>
          <w:sz w:val="24"/>
          <w:szCs w:val="24"/>
          <w:lang w:val="en-US"/>
        </w:rPr>
        <w:t xml:space="preserve">Week </w:t>
      </w:r>
      <w:proofErr w:type="gramStart"/>
      <w:r w:rsidR="00EA53A6" w:rsidRPr="00EA53A6">
        <w:rPr>
          <w:rFonts w:ascii="Times New Roman" w:hAnsi="Times New Roman" w:cs="Times New Roman"/>
          <w:b/>
          <w:bCs/>
          <w:sz w:val="24"/>
          <w:szCs w:val="24"/>
          <w:lang w:val="en-US"/>
        </w:rPr>
        <w:t>05</w:t>
      </w:r>
      <w:r w:rsidRPr="00EA53A6">
        <w:rPr>
          <w:rFonts w:ascii="Times New Roman" w:hAnsi="Times New Roman" w:cs="Times New Roman"/>
          <w:b/>
          <w:bCs/>
          <w:sz w:val="24"/>
          <w:szCs w:val="24"/>
          <w:lang w:val="en-US"/>
        </w:rPr>
        <w:t xml:space="preserve"> .</w:t>
      </w:r>
      <w:proofErr w:type="gramEnd"/>
      <w:r w:rsidRPr="00AD1D85">
        <w:rPr>
          <w:rFonts w:ascii="Times New Roman" w:hAnsi="Times New Roman" w:cs="Times New Roman"/>
          <w:sz w:val="24"/>
          <w:szCs w:val="24"/>
          <w:lang w:val="en-US"/>
        </w:rPr>
        <w:t xml:space="preserve"> Connecting development and geopolitics. The BRI versus Global Gateway and the Global Compass. Which way now?</w:t>
      </w:r>
    </w:p>
    <w:p w14:paraId="792F48CA" w14:textId="2CBDD8EC" w:rsidR="00ED121B" w:rsidRPr="00AD1D85" w:rsidRDefault="00ED121B" w:rsidP="00ED121B">
      <w:pPr>
        <w:spacing w:line="240" w:lineRule="auto"/>
        <w:jc w:val="both"/>
        <w:rPr>
          <w:rFonts w:ascii="Times New Roman" w:hAnsi="Times New Roman" w:cs="Times New Roman"/>
          <w:sz w:val="24"/>
          <w:szCs w:val="24"/>
          <w:lang w:val="en-US"/>
        </w:rPr>
      </w:pPr>
      <w:r w:rsidRPr="00112658">
        <w:rPr>
          <w:rFonts w:ascii="Times New Roman" w:hAnsi="Times New Roman" w:cs="Times New Roman"/>
          <w:b/>
          <w:bCs/>
          <w:sz w:val="24"/>
          <w:szCs w:val="24"/>
          <w:lang w:val="en-US"/>
        </w:rPr>
        <w:t>Readings:</w:t>
      </w:r>
      <w:r w:rsidRPr="00AD1D85">
        <w:rPr>
          <w:rFonts w:ascii="Times New Roman" w:hAnsi="Times New Roman" w:cs="Times New Roman"/>
          <w:sz w:val="24"/>
          <w:szCs w:val="24"/>
          <w:lang w:val="en-US"/>
        </w:rPr>
        <w:t xml:space="preserve"> </w:t>
      </w:r>
      <w:r w:rsidR="004F7547" w:rsidRPr="004F7547">
        <w:rPr>
          <w:rFonts w:ascii="Times New Roman" w:hAnsi="Times New Roman" w:cs="Times New Roman"/>
          <w:sz w:val="24"/>
          <w:szCs w:val="24"/>
          <w:lang w:val="en-US"/>
        </w:rPr>
        <w:t xml:space="preserve">Yu, Jie, and Jonathan Wallace. </w:t>
      </w:r>
      <w:r w:rsidR="004F7547" w:rsidRPr="004F7547">
        <w:rPr>
          <w:rFonts w:ascii="Times New Roman" w:hAnsi="Times New Roman" w:cs="Times New Roman"/>
          <w:i/>
          <w:iCs/>
          <w:sz w:val="24"/>
          <w:szCs w:val="24"/>
          <w:lang w:val="en-US"/>
        </w:rPr>
        <w:t>Explaining China’s Motives for the BRI, Perception of the Initiative Internationally, and How the Belt and Road May Evolve in the Future</w:t>
      </w:r>
      <w:r w:rsidR="004F7547" w:rsidRPr="004F7547">
        <w:rPr>
          <w:rFonts w:ascii="Times New Roman" w:hAnsi="Times New Roman" w:cs="Times New Roman"/>
          <w:sz w:val="24"/>
          <w:szCs w:val="24"/>
          <w:lang w:val="en-US"/>
        </w:rPr>
        <w:t xml:space="preserve">. London: Chatham House, The Royal Institute of International Affairs, 2022. </w:t>
      </w:r>
      <w:r>
        <w:fldChar w:fldCharType="begin"/>
      </w:r>
      <w:r w:rsidRPr="006A075E">
        <w:rPr>
          <w:lang w:val="en-US"/>
        </w:rPr>
        <w:instrText>HYPERLINK "https://www.chathamhouse.org/2021/09/what-chinas-belt-and-road-initiative-bri"</w:instrText>
      </w:r>
      <w:r>
        <w:fldChar w:fldCharType="separate"/>
      </w:r>
      <w:r w:rsidRPr="00AD1D85">
        <w:rPr>
          <w:rStyle w:val="Hyperlink"/>
          <w:rFonts w:ascii="Times New Roman" w:hAnsi="Times New Roman" w:cs="Times New Roman"/>
          <w:sz w:val="24"/>
          <w:szCs w:val="24"/>
          <w:lang w:val="en-US"/>
        </w:rPr>
        <w:t>https://www.chathamhouse.org/2021/09/what-chinas-belt-and-road-initiative-bri</w:t>
      </w:r>
      <w:r>
        <w:fldChar w:fldCharType="end"/>
      </w:r>
      <w:r w:rsidRPr="00AD1D85">
        <w:rPr>
          <w:rFonts w:ascii="Times New Roman" w:hAnsi="Times New Roman" w:cs="Times New Roman"/>
          <w:sz w:val="24"/>
          <w:szCs w:val="24"/>
          <w:lang w:val="en-US"/>
        </w:rPr>
        <w:t>.</w:t>
      </w:r>
    </w:p>
    <w:p w14:paraId="6CEE3C7C" w14:textId="77777777" w:rsidR="00ED121B" w:rsidRPr="00075F15" w:rsidRDefault="00ED121B" w:rsidP="00ED121B">
      <w:pPr>
        <w:spacing w:line="240" w:lineRule="auto"/>
        <w:jc w:val="both"/>
        <w:rPr>
          <w:rFonts w:ascii="Times New Roman" w:hAnsi="Times New Roman" w:cs="Times New Roman"/>
          <w:sz w:val="24"/>
          <w:szCs w:val="24"/>
          <w:lang w:val="en-US"/>
        </w:rPr>
      </w:pPr>
    </w:p>
    <w:p w14:paraId="1DB5B343" w14:textId="01DDAD5D" w:rsidR="00147BE1" w:rsidRPr="004F7547" w:rsidRDefault="00EA53A6" w:rsidP="00075F15">
      <w:pPr>
        <w:spacing w:line="240" w:lineRule="auto"/>
        <w:jc w:val="both"/>
        <w:rPr>
          <w:rFonts w:ascii="Times New Roman" w:hAnsi="Times New Roman" w:cs="Times New Roman"/>
          <w:sz w:val="24"/>
          <w:szCs w:val="24"/>
          <w:lang w:val="en-US"/>
        </w:rPr>
      </w:pPr>
      <w:r w:rsidRPr="00EA53A6">
        <w:rPr>
          <w:rFonts w:ascii="Times New Roman" w:hAnsi="Times New Roman" w:cs="Times New Roman"/>
          <w:b/>
          <w:bCs/>
          <w:sz w:val="24"/>
          <w:szCs w:val="24"/>
          <w:lang w:val="en-US"/>
        </w:rPr>
        <w:t>Week 06.</w:t>
      </w:r>
      <w:r>
        <w:rPr>
          <w:rFonts w:ascii="Times New Roman" w:hAnsi="Times New Roman" w:cs="Times New Roman"/>
          <w:sz w:val="24"/>
          <w:szCs w:val="24"/>
          <w:lang w:val="en-US"/>
        </w:rPr>
        <w:t xml:space="preserve"> </w:t>
      </w:r>
      <w:r w:rsidR="00706D24" w:rsidRPr="00075F15">
        <w:rPr>
          <w:rFonts w:ascii="Times New Roman" w:hAnsi="Times New Roman" w:cs="Times New Roman"/>
          <w:sz w:val="24"/>
          <w:szCs w:val="24"/>
          <w:lang w:val="en-US"/>
        </w:rPr>
        <w:t>Anthropocene Geopolitics</w:t>
      </w:r>
      <w:r w:rsidR="00847C59">
        <w:rPr>
          <w:rFonts w:ascii="Times New Roman" w:hAnsi="Times New Roman" w:cs="Times New Roman"/>
          <w:sz w:val="24"/>
          <w:szCs w:val="24"/>
          <w:lang w:val="en-US"/>
        </w:rPr>
        <w:t>.</w:t>
      </w:r>
    </w:p>
    <w:p w14:paraId="3A8DBA42" w14:textId="4862D4FC" w:rsidR="004F7547" w:rsidRPr="004F7547" w:rsidRDefault="00706D24" w:rsidP="004F7547">
      <w:pPr>
        <w:jc w:val="both"/>
        <w:rPr>
          <w:rFonts w:ascii="Times New Roman" w:hAnsi="Times New Roman" w:cs="Times New Roman"/>
          <w:sz w:val="24"/>
          <w:szCs w:val="24"/>
          <w:lang w:val="en-US"/>
        </w:rPr>
      </w:pPr>
      <w:r w:rsidRPr="008C1966">
        <w:rPr>
          <w:rFonts w:ascii="Times New Roman" w:hAnsi="Times New Roman" w:cs="Times New Roman"/>
          <w:b/>
          <w:bCs/>
          <w:sz w:val="24"/>
          <w:szCs w:val="24"/>
          <w:lang w:val="en-US"/>
        </w:rPr>
        <w:t>Readings:</w:t>
      </w:r>
      <w:r w:rsidR="004F7547" w:rsidRPr="004F7547">
        <w:rPr>
          <w:rFonts w:ascii="Times New Roman" w:eastAsia="Times New Roman" w:hAnsi="Times New Roman" w:cs="Times New Roman"/>
          <w:sz w:val="24"/>
          <w:szCs w:val="24"/>
          <w:lang w:val="en-US" w:eastAsia="pt-BR"/>
        </w:rPr>
        <w:t xml:space="preserve"> </w:t>
      </w:r>
      <w:r w:rsidR="004F7547" w:rsidRPr="004F7547">
        <w:rPr>
          <w:rFonts w:ascii="Times New Roman" w:hAnsi="Times New Roman" w:cs="Times New Roman"/>
          <w:sz w:val="24"/>
          <w:szCs w:val="24"/>
          <w:lang w:val="en-US"/>
        </w:rPr>
        <w:t>Dalby, Simon. Anthropocene Geopolitics: Globalization, Security, Sustainability. Ottawa: University of Ottawa Press, 2020.</w:t>
      </w:r>
    </w:p>
    <w:p w14:paraId="6A2F4C84" w14:textId="77777777" w:rsidR="004F7547" w:rsidRPr="004F7547" w:rsidRDefault="004F7547" w:rsidP="004F7547">
      <w:pPr>
        <w:spacing w:line="240" w:lineRule="auto"/>
        <w:jc w:val="both"/>
        <w:rPr>
          <w:rFonts w:ascii="Times New Roman" w:hAnsi="Times New Roman" w:cs="Times New Roman"/>
          <w:b/>
          <w:bCs/>
          <w:sz w:val="24"/>
          <w:szCs w:val="24"/>
          <w:lang w:val="en-US"/>
        </w:rPr>
      </w:pPr>
      <w:r w:rsidRPr="004F7547">
        <w:rPr>
          <w:rFonts w:ascii="Times New Roman" w:hAnsi="Times New Roman" w:cs="Times New Roman"/>
          <w:sz w:val="24"/>
          <w:szCs w:val="24"/>
          <w:lang w:val="en-US"/>
        </w:rPr>
        <w:t>Stockholm Resilience Centre. “Welcome to the Anthropocene.” Last modified 2015.</w:t>
      </w:r>
      <w:r w:rsidRPr="004F7547">
        <w:rPr>
          <w:rFonts w:ascii="Times New Roman" w:hAnsi="Times New Roman" w:cs="Times New Roman"/>
          <w:b/>
          <w:bCs/>
          <w:sz w:val="24"/>
          <w:szCs w:val="24"/>
          <w:lang w:val="en-US"/>
        </w:rPr>
        <w:t xml:space="preserve"> </w:t>
      </w:r>
      <w:r>
        <w:fldChar w:fldCharType="begin"/>
      </w:r>
      <w:r w:rsidRPr="006A075E">
        <w:rPr>
          <w:lang w:val="en-US"/>
        </w:rPr>
        <w:instrText>HYPERLINK "http://www.igbp.net/news/pressreleases/pressreleases/planetarydashboardshowsgreataccelerationinhumanactivitysince1950.5.950c2fa1495db7081eb42.html" \t "_new"</w:instrText>
      </w:r>
      <w:r>
        <w:fldChar w:fldCharType="separate"/>
      </w:r>
      <w:r w:rsidRPr="004F7547">
        <w:rPr>
          <w:rStyle w:val="Hyperlink"/>
          <w:rFonts w:ascii="Times New Roman" w:hAnsi="Times New Roman" w:cs="Times New Roman"/>
          <w:b/>
          <w:bCs/>
          <w:sz w:val="24"/>
          <w:szCs w:val="24"/>
          <w:lang w:val="en-US"/>
        </w:rPr>
        <w:t>http://www.igbp.net/news/pressreleases/pressreleases/planetarydashboardshowsgreataccelerationinhumanactivitysince1950.5.950c2fa1495db7081eb42.html</w:t>
      </w:r>
      <w:r>
        <w:fldChar w:fldCharType="end"/>
      </w:r>
      <w:r w:rsidRPr="004F7547">
        <w:rPr>
          <w:rFonts w:ascii="Times New Roman" w:hAnsi="Times New Roman" w:cs="Times New Roman"/>
          <w:b/>
          <w:bCs/>
          <w:sz w:val="24"/>
          <w:szCs w:val="24"/>
          <w:lang w:val="en-US"/>
        </w:rPr>
        <w:t>.</w:t>
      </w:r>
    </w:p>
    <w:p w14:paraId="4CD61CC6" w14:textId="33975C4A" w:rsidR="00BC0E7C" w:rsidRPr="008C1966" w:rsidRDefault="007D3C3E" w:rsidP="004F7547">
      <w:pPr>
        <w:spacing w:line="240" w:lineRule="auto"/>
        <w:jc w:val="both"/>
        <w:rPr>
          <w:rFonts w:ascii="Times New Roman" w:hAnsi="Times New Roman" w:cs="Times New Roman"/>
          <w:b/>
          <w:bCs/>
          <w:sz w:val="24"/>
          <w:szCs w:val="24"/>
          <w:lang w:val="en-US"/>
        </w:rPr>
      </w:pPr>
      <w:r w:rsidRPr="008C1966">
        <w:rPr>
          <w:rFonts w:ascii="Times New Roman" w:hAnsi="Times New Roman" w:cs="Times New Roman"/>
          <w:b/>
          <w:bCs/>
          <w:sz w:val="24"/>
          <w:szCs w:val="24"/>
          <w:lang w:val="en-US"/>
        </w:rPr>
        <w:t>Extra reading:</w:t>
      </w:r>
    </w:p>
    <w:p w14:paraId="1291B04D" w14:textId="77777777" w:rsidR="004F7547" w:rsidRPr="004F7547" w:rsidRDefault="004F7547" w:rsidP="004F7547">
      <w:pPr>
        <w:jc w:val="both"/>
        <w:rPr>
          <w:b/>
          <w:bCs/>
          <w:lang w:val="en-US"/>
        </w:rPr>
      </w:pPr>
      <w:r w:rsidRPr="004F7547">
        <w:rPr>
          <w:rFonts w:ascii="Times New Roman" w:hAnsi="Times New Roman" w:cs="Times New Roman"/>
          <w:sz w:val="24"/>
          <w:szCs w:val="24"/>
          <w:lang w:val="en-US"/>
        </w:rPr>
        <w:t>Biscop, Sven. Imperial Preference. Egmont Institute Policy Brief 289, 2022.</w:t>
      </w:r>
      <w:r w:rsidRPr="004F7547">
        <w:rPr>
          <w:b/>
          <w:bCs/>
          <w:lang w:val="en-US"/>
        </w:rPr>
        <w:t xml:space="preserve"> </w:t>
      </w:r>
      <w:r>
        <w:fldChar w:fldCharType="begin"/>
      </w:r>
      <w:r w:rsidRPr="006A075E">
        <w:rPr>
          <w:lang w:val="en-US"/>
        </w:rPr>
        <w:instrText>HYPERLINK "https://www.egmontinstitute.be/app/uploads/2022/10/Sven-Biscop_PolicyBrief289.pdf?type=pdf" \t "_new"</w:instrText>
      </w:r>
      <w:r>
        <w:fldChar w:fldCharType="separate"/>
      </w:r>
      <w:r w:rsidRPr="004F7547">
        <w:rPr>
          <w:rStyle w:val="Hyperlink"/>
          <w:b/>
          <w:bCs/>
          <w:lang w:val="en-US"/>
        </w:rPr>
        <w:t>https://www.egmontinstitute.be/app/uploads/2022/10/Sven-Biscop_PolicyBrief289.pdf?type=pdf</w:t>
      </w:r>
      <w:r>
        <w:fldChar w:fldCharType="end"/>
      </w:r>
      <w:r w:rsidRPr="004F7547">
        <w:rPr>
          <w:b/>
          <w:bCs/>
          <w:lang w:val="en-US"/>
        </w:rPr>
        <w:t>.</w:t>
      </w:r>
    </w:p>
    <w:p w14:paraId="281BEFA1" w14:textId="77777777" w:rsidR="00012A6F" w:rsidRPr="00075F15" w:rsidRDefault="00012A6F" w:rsidP="00075F15">
      <w:pPr>
        <w:spacing w:line="240" w:lineRule="auto"/>
        <w:jc w:val="both"/>
        <w:rPr>
          <w:rFonts w:ascii="Times New Roman" w:hAnsi="Times New Roman" w:cs="Times New Roman"/>
          <w:sz w:val="24"/>
          <w:szCs w:val="24"/>
          <w:lang w:val="en-US"/>
        </w:rPr>
      </w:pPr>
    </w:p>
    <w:p w14:paraId="2E659FC0" w14:textId="51DDFF9C" w:rsidR="0046487A" w:rsidRPr="00075F15" w:rsidRDefault="00012A6F" w:rsidP="0046487A">
      <w:pPr>
        <w:spacing w:line="240" w:lineRule="auto"/>
        <w:jc w:val="both"/>
        <w:rPr>
          <w:rFonts w:ascii="Times New Roman" w:hAnsi="Times New Roman" w:cs="Times New Roman"/>
          <w:sz w:val="24"/>
          <w:szCs w:val="24"/>
          <w:lang w:val="en-US"/>
        </w:rPr>
      </w:pPr>
      <w:r w:rsidRPr="00FB36C2">
        <w:rPr>
          <w:rFonts w:ascii="Times New Roman" w:hAnsi="Times New Roman" w:cs="Times New Roman"/>
          <w:b/>
          <w:bCs/>
          <w:sz w:val="24"/>
          <w:szCs w:val="24"/>
          <w:lang w:val="en-US"/>
        </w:rPr>
        <w:t xml:space="preserve">Week </w:t>
      </w:r>
      <w:r w:rsidR="00EA53A6">
        <w:rPr>
          <w:rFonts w:ascii="Times New Roman" w:hAnsi="Times New Roman" w:cs="Times New Roman"/>
          <w:b/>
          <w:bCs/>
          <w:sz w:val="24"/>
          <w:szCs w:val="24"/>
          <w:lang w:val="en-US"/>
        </w:rPr>
        <w:t>07</w:t>
      </w:r>
      <w:r w:rsidRPr="00075F15">
        <w:rPr>
          <w:rFonts w:ascii="Times New Roman" w:hAnsi="Times New Roman" w:cs="Times New Roman"/>
          <w:sz w:val="24"/>
          <w:szCs w:val="24"/>
          <w:lang w:val="en-US"/>
        </w:rPr>
        <w:t>:</w:t>
      </w:r>
      <w:r w:rsidR="005C311B">
        <w:rPr>
          <w:rFonts w:ascii="Times New Roman" w:hAnsi="Times New Roman" w:cs="Times New Roman"/>
          <w:sz w:val="24"/>
          <w:szCs w:val="24"/>
          <w:lang w:val="en-US"/>
        </w:rPr>
        <w:t xml:space="preserve"> </w:t>
      </w:r>
      <w:r w:rsidRPr="00075F15">
        <w:rPr>
          <w:rFonts w:ascii="Times New Roman" w:hAnsi="Times New Roman" w:cs="Times New Roman"/>
          <w:sz w:val="24"/>
          <w:szCs w:val="24"/>
          <w:lang w:val="en-US"/>
        </w:rPr>
        <w:t>Setting the agenda, taking stock</w:t>
      </w:r>
      <w:r w:rsidR="00987D15">
        <w:rPr>
          <w:rFonts w:ascii="Times New Roman" w:hAnsi="Times New Roman" w:cs="Times New Roman"/>
          <w:sz w:val="24"/>
          <w:szCs w:val="24"/>
          <w:lang w:val="en-US"/>
        </w:rPr>
        <w:t>,</w:t>
      </w:r>
      <w:r w:rsidRPr="00075F15">
        <w:rPr>
          <w:rFonts w:ascii="Times New Roman" w:hAnsi="Times New Roman" w:cs="Times New Roman"/>
          <w:sz w:val="24"/>
          <w:szCs w:val="24"/>
          <w:lang w:val="en-US"/>
        </w:rPr>
        <w:t xml:space="preserve"> and scientific data</w:t>
      </w:r>
      <w:r w:rsidR="00A93E2D" w:rsidRPr="00075F15">
        <w:rPr>
          <w:rFonts w:ascii="Times New Roman" w:hAnsi="Times New Roman" w:cs="Times New Roman"/>
          <w:sz w:val="24"/>
          <w:szCs w:val="24"/>
          <w:lang w:val="en-US"/>
        </w:rPr>
        <w:t xml:space="preserve">. </w:t>
      </w:r>
    </w:p>
    <w:p w14:paraId="2FF0E8A8" w14:textId="77777777" w:rsidR="00012A6F" w:rsidRPr="00987D15" w:rsidRDefault="00012A6F" w:rsidP="00075F15">
      <w:pPr>
        <w:spacing w:line="240" w:lineRule="auto"/>
        <w:jc w:val="both"/>
        <w:rPr>
          <w:rFonts w:ascii="Times New Roman" w:hAnsi="Times New Roman" w:cs="Times New Roman"/>
          <w:b/>
          <w:bCs/>
          <w:sz w:val="24"/>
          <w:szCs w:val="24"/>
          <w:lang w:val="en-US"/>
        </w:rPr>
      </w:pPr>
      <w:r w:rsidRPr="00987D15">
        <w:rPr>
          <w:rFonts w:ascii="Times New Roman" w:hAnsi="Times New Roman" w:cs="Times New Roman"/>
          <w:b/>
          <w:bCs/>
          <w:sz w:val="24"/>
          <w:szCs w:val="24"/>
          <w:lang w:val="en-US"/>
        </w:rPr>
        <w:t>Readings:</w:t>
      </w:r>
    </w:p>
    <w:p w14:paraId="2A159B6D" w14:textId="77777777" w:rsidR="004B1407" w:rsidRPr="004B1407" w:rsidRDefault="004B1407" w:rsidP="004B1407">
      <w:pPr>
        <w:pStyle w:val="NormalWeb"/>
        <w:spacing w:before="240" w:beforeAutospacing="0" w:after="240" w:afterAutospacing="0"/>
        <w:jc w:val="both"/>
        <w:rPr>
          <w:color w:val="222222"/>
          <w:shd w:val="clear" w:color="auto" w:fill="FFFFFF"/>
          <w:lang w:val="en-US"/>
        </w:rPr>
      </w:pPr>
      <w:r w:rsidRPr="004B1407">
        <w:rPr>
          <w:color w:val="222222"/>
          <w:shd w:val="clear" w:color="auto" w:fill="FFFFFF"/>
          <w:lang w:val="en-US"/>
        </w:rPr>
        <w:t xml:space="preserve">Chan, S., T. Hale, A. Deneault, et al. “Assessing the Effectiveness of Orchestrated Climate Action from Five Years of Summits.” </w:t>
      </w:r>
      <w:r w:rsidRPr="004B1407">
        <w:rPr>
          <w:i/>
          <w:iCs/>
          <w:color w:val="222222"/>
          <w:shd w:val="clear" w:color="auto" w:fill="FFFFFF"/>
          <w:lang w:val="en-US"/>
        </w:rPr>
        <w:t>Nature Climate Change</w:t>
      </w:r>
      <w:r w:rsidRPr="004B1407">
        <w:rPr>
          <w:color w:val="222222"/>
          <w:shd w:val="clear" w:color="auto" w:fill="FFFFFF"/>
          <w:lang w:val="en-US"/>
        </w:rPr>
        <w:t xml:space="preserve"> 12 (2022): 628–633. </w:t>
      </w:r>
      <w:r>
        <w:fldChar w:fldCharType="begin"/>
      </w:r>
      <w:r w:rsidRPr="006A075E">
        <w:rPr>
          <w:lang w:val="en-US"/>
        </w:rPr>
        <w:instrText>HYPERLINK "https://doi.org/10.1038/s41558-022-01405-6" \t "_new"</w:instrText>
      </w:r>
      <w:r>
        <w:fldChar w:fldCharType="separate"/>
      </w:r>
      <w:r w:rsidRPr="004B1407">
        <w:rPr>
          <w:rStyle w:val="Hyperlink"/>
          <w:shd w:val="clear" w:color="auto" w:fill="FFFFFF"/>
          <w:lang w:val="en-US"/>
        </w:rPr>
        <w:t>https://doi.org/10.1038/s41558-022-01405-6</w:t>
      </w:r>
      <w:r>
        <w:fldChar w:fldCharType="end"/>
      </w:r>
      <w:r w:rsidRPr="004B1407">
        <w:rPr>
          <w:color w:val="222222"/>
          <w:shd w:val="clear" w:color="auto" w:fill="FFFFFF"/>
          <w:lang w:val="en-US"/>
        </w:rPr>
        <w:t>.</w:t>
      </w:r>
    </w:p>
    <w:p w14:paraId="6D50DDC5" w14:textId="77777777" w:rsidR="004B1407" w:rsidRPr="004B1407" w:rsidRDefault="004B1407" w:rsidP="004B1407">
      <w:pPr>
        <w:pStyle w:val="NormalWeb"/>
        <w:spacing w:before="240" w:beforeAutospacing="0" w:after="240" w:afterAutospacing="0"/>
        <w:jc w:val="both"/>
        <w:rPr>
          <w:color w:val="222222"/>
          <w:shd w:val="clear" w:color="auto" w:fill="FFFFFF"/>
          <w:lang w:val="en-US"/>
        </w:rPr>
      </w:pPr>
      <w:r w:rsidRPr="004B1407">
        <w:rPr>
          <w:color w:val="222222"/>
          <w:shd w:val="clear" w:color="auto" w:fill="FFFFFF"/>
          <w:lang w:val="en-US"/>
        </w:rPr>
        <w:t xml:space="preserve">Mitchell, Ronald B. </w:t>
      </w:r>
      <w:r w:rsidRPr="004B1407">
        <w:rPr>
          <w:i/>
          <w:iCs/>
          <w:color w:val="222222"/>
          <w:shd w:val="clear" w:color="auto" w:fill="FFFFFF"/>
          <w:lang w:val="en-US"/>
        </w:rPr>
        <w:t>International Environmental Agreements (IEA) Database Project</w:t>
      </w:r>
      <w:r w:rsidRPr="004B1407">
        <w:rPr>
          <w:color w:val="222222"/>
          <w:shd w:val="clear" w:color="auto" w:fill="FFFFFF"/>
          <w:lang w:val="en-US"/>
        </w:rPr>
        <w:t>. University of Oregon/Laval, 2020. https://iea.uoregon.edu.</w:t>
      </w:r>
    </w:p>
    <w:p w14:paraId="6799CB95" w14:textId="71782AFA" w:rsidR="00480752" w:rsidRPr="00075F15" w:rsidRDefault="00480752" w:rsidP="00480752">
      <w:pPr>
        <w:pStyle w:val="NormalWeb"/>
        <w:spacing w:before="240" w:beforeAutospacing="0" w:after="240" w:afterAutospacing="0"/>
        <w:jc w:val="both"/>
        <w:rPr>
          <w:lang w:val="en-US"/>
        </w:rPr>
      </w:pPr>
      <w:r w:rsidRPr="00075F15">
        <w:rPr>
          <w:color w:val="201F1E"/>
          <w:shd w:val="clear" w:color="auto" w:fill="FFFFFF"/>
          <w:lang w:val="en-US"/>
        </w:rPr>
        <w:t>.</w:t>
      </w:r>
    </w:p>
    <w:p w14:paraId="62849CAD" w14:textId="77777777" w:rsidR="004B1407" w:rsidRPr="004B1407" w:rsidRDefault="00480752" w:rsidP="004B1407">
      <w:pPr>
        <w:pStyle w:val="NormalWeb"/>
        <w:spacing w:before="240" w:beforeAutospacing="0" w:after="240" w:afterAutospacing="0"/>
        <w:jc w:val="both"/>
        <w:rPr>
          <w:color w:val="222222"/>
          <w:shd w:val="clear" w:color="auto" w:fill="FFFFFF"/>
          <w:lang w:val="en-US"/>
        </w:rPr>
      </w:pPr>
      <w:r w:rsidRPr="00075F15">
        <w:rPr>
          <w:lang w:val="en-US"/>
        </w:rPr>
        <w:lastRenderedPageBreak/>
        <w:t xml:space="preserve"> </w:t>
      </w:r>
      <w:r w:rsidR="003B2BEA" w:rsidRPr="003B2BEA">
        <w:rPr>
          <w:b/>
          <w:bCs/>
          <w:lang w:val="en-US"/>
        </w:rPr>
        <w:t>Extra Readings</w:t>
      </w:r>
      <w:r w:rsidR="003B2BEA" w:rsidRPr="005A20DB">
        <w:rPr>
          <w:lang w:val="en-US"/>
        </w:rPr>
        <w:t xml:space="preserve">: </w:t>
      </w:r>
      <w:proofErr w:type="spellStart"/>
      <w:r w:rsidR="004B1407" w:rsidRPr="004B1407">
        <w:rPr>
          <w:color w:val="222222"/>
          <w:shd w:val="clear" w:color="auto" w:fill="FFFFFF"/>
          <w:lang w:val="en-US"/>
        </w:rPr>
        <w:t>Kotzé</w:t>
      </w:r>
      <w:proofErr w:type="spellEnd"/>
      <w:r w:rsidR="004B1407" w:rsidRPr="004B1407">
        <w:rPr>
          <w:color w:val="222222"/>
          <w:shd w:val="clear" w:color="auto" w:fill="FFFFFF"/>
          <w:lang w:val="en-US"/>
        </w:rPr>
        <w:t xml:space="preserve">, Louis, and Sam Adelman. “Environmental Law and the Unsustainability of Sustainable Development: A Tale of Disenchantment and of Hope.” </w:t>
      </w:r>
      <w:r w:rsidR="004B1407" w:rsidRPr="004B1407">
        <w:rPr>
          <w:i/>
          <w:iCs/>
          <w:color w:val="222222"/>
          <w:shd w:val="clear" w:color="auto" w:fill="FFFFFF"/>
          <w:lang w:val="en-US"/>
        </w:rPr>
        <w:t>Law and Critique</w:t>
      </w:r>
      <w:r w:rsidR="004B1407" w:rsidRPr="004B1407">
        <w:rPr>
          <w:color w:val="222222"/>
          <w:shd w:val="clear" w:color="auto" w:fill="FFFFFF"/>
          <w:lang w:val="en-US"/>
        </w:rPr>
        <w:t xml:space="preserve"> (2022). https://doi.org/10.1007/s10978-022-09323-4.</w:t>
      </w:r>
    </w:p>
    <w:p w14:paraId="1223F4EA" w14:textId="147B7AC8" w:rsidR="00480752" w:rsidRPr="00075F15" w:rsidRDefault="00480752" w:rsidP="00480752">
      <w:pPr>
        <w:spacing w:line="240" w:lineRule="auto"/>
        <w:jc w:val="both"/>
        <w:rPr>
          <w:rFonts w:ascii="Times New Roman" w:hAnsi="Times New Roman" w:cs="Times New Roman"/>
          <w:sz w:val="24"/>
          <w:szCs w:val="24"/>
          <w:lang w:val="en-US"/>
        </w:rPr>
      </w:pPr>
    </w:p>
    <w:p w14:paraId="1C8579DE" w14:textId="47A10913" w:rsidR="00A93E2D" w:rsidRPr="00075F15" w:rsidRDefault="00A93E2D" w:rsidP="00075F15">
      <w:pPr>
        <w:spacing w:line="240" w:lineRule="auto"/>
        <w:jc w:val="both"/>
        <w:rPr>
          <w:rFonts w:ascii="Times New Roman" w:hAnsi="Times New Roman" w:cs="Times New Roman"/>
          <w:sz w:val="24"/>
          <w:szCs w:val="24"/>
          <w:lang w:val="en-US"/>
        </w:rPr>
      </w:pPr>
    </w:p>
    <w:p w14:paraId="19B7A438" w14:textId="743F511A" w:rsidR="00A93E2D" w:rsidRPr="00075F15" w:rsidRDefault="00A93E2D"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PART II – THE GEOPOLITICS OF </w:t>
      </w:r>
      <w:r w:rsidR="00EA53A6" w:rsidRPr="00075F15">
        <w:rPr>
          <w:rFonts w:ascii="Times New Roman" w:hAnsi="Times New Roman" w:cs="Times New Roman"/>
          <w:sz w:val="24"/>
          <w:szCs w:val="24"/>
          <w:lang w:val="en-US"/>
        </w:rPr>
        <w:t>CLIMATE CHANGE</w:t>
      </w:r>
      <w:r w:rsidR="00EA53A6">
        <w:rPr>
          <w:rFonts w:ascii="Times New Roman" w:hAnsi="Times New Roman" w:cs="Times New Roman"/>
          <w:sz w:val="24"/>
          <w:szCs w:val="24"/>
          <w:lang w:val="en-US"/>
        </w:rPr>
        <w:t>,</w:t>
      </w:r>
      <w:r w:rsidR="00EA53A6" w:rsidRPr="00075F15">
        <w:rPr>
          <w:rFonts w:ascii="Times New Roman" w:hAnsi="Times New Roman" w:cs="Times New Roman"/>
          <w:sz w:val="24"/>
          <w:szCs w:val="24"/>
          <w:lang w:val="en-US"/>
        </w:rPr>
        <w:t xml:space="preserve"> </w:t>
      </w:r>
      <w:r w:rsidR="008B4507">
        <w:rPr>
          <w:rFonts w:ascii="Times New Roman" w:hAnsi="Times New Roman" w:cs="Times New Roman"/>
          <w:sz w:val="24"/>
          <w:szCs w:val="24"/>
          <w:lang w:val="en-US"/>
        </w:rPr>
        <w:t xml:space="preserve">OCEAN AND </w:t>
      </w:r>
      <w:r w:rsidR="00EA53A6">
        <w:rPr>
          <w:rFonts w:ascii="Times New Roman" w:hAnsi="Times New Roman" w:cs="Times New Roman"/>
          <w:sz w:val="24"/>
          <w:szCs w:val="24"/>
          <w:lang w:val="en-US"/>
        </w:rPr>
        <w:t>THE CRYOSPHERE</w:t>
      </w:r>
    </w:p>
    <w:p w14:paraId="20B25060" w14:textId="2988AC3C" w:rsidR="000E1123" w:rsidRDefault="00BC0E7C" w:rsidP="005813CC">
      <w:pPr>
        <w:spacing w:line="240" w:lineRule="auto"/>
        <w:jc w:val="both"/>
        <w:rPr>
          <w:rFonts w:ascii="Times New Roman" w:hAnsi="Times New Roman" w:cs="Times New Roman"/>
          <w:sz w:val="24"/>
          <w:szCs w:val="24"/>
          <w:lang w:val="en-US"/>
        </w:rPr>
      </w:pPr>
      <w:r w:rsidRPr="00F256C9">
        <w:rPr>
          <w:rFonts w:ascii="Times New Roman" w:hAnsi="Times New Roman" w:cs="Times New Roman"/>
          <w:b/>
          <w:bCs/>
          <w:sz w:val="24"/>
          <w:szCs w:val="24"/>
          <w:lang w:val="en-US"/>
        </w:rPr>
        <w:t xml:space="preserve">Week </w:t>
      </w:r>
      <w:r w:rsidR="00EA53A6" w:rsidRPr="00F256C9">
        <w:rPr>
          <w:rFonts w:ascii="Times New Roman" w:hAnsi="Times New Roman" w:cs="Times New Roman"/>
          <w:b/>
          <w:bCs/>
          <w:sz w:val="24"/>
          <w:szCs w:val="24"/>
          <w:lang w:val="en-US"/>
        </w:rPr>
        <w:t>8</w:t>
      </w:r>
      <w:r w:rsidRPr="00F256C9">
        <w:rPr>
          <w:rFonts w:ascii="Times New Roman" w:hAnsi="Times New Roman" w:cs="Times New Roman"/>
          <w:b/>
          <w:bCs/>
          <w:sz w:val="24"/>
          <w:szCs w:val="24"/>
          <w:lang w:val="en-US"/>
        </w:rPr>
        <w:t>:</w:t>
      </w:r>
      <w:r w:rsidR="005C311B" w:rsidRPr="00F256C9">
        <w:rPr>
          <w:rFonts w:ascii="Times New Roman" w:hAnsi="Times New Roman" w:cs="Times New Roman"/>
          <w:sz w:val="24"/>
          <w:szCs w:val="24"/>
          <w:lang w:val="en-US"/>
        </w:rPr>
        <w:t xml:space="preserve"> Climate </w:t>
      </w:r>
      <w:r w:rsidR="00F256C9" w:rsidRPr="00F256C9">
        <w:rPr>
          <w:rFonts w:ascii="Times New Roman" w:hAnsi="Times New Roman" w:cs="Times New Roman"/>
          <w:sz w:val="24"/>
          <w:szCs w:val="24"/>
          <w:lang w:val="en-US"/>
        </w:rPr>
        <w:t xml:space="preserve">and Cyber </w:t>
      </w:r>
      <w:proofErr w:type="gramStart"/>
      <w:r w:rsidR="005C311B" w:rsidRPr="00F256C9">
        <w:rPr>
          <w:rFonts w:ascii="Times New Roman" w:hAnsi="Times New Roman" w:cs="Times New Roman"/>
          <w:sz w:val="24"/>
          <w:szCs w:val="24"/>
          <w:lang w:val="en-US"/>
        </w:rPr>
        <w:t>as  Risk</w:t>
      </w:r>
      <w:proofErr w:type="gramEnd"/>
      <w:r w:rsidR="00F256C9">
        <w:rPr>
          <w:rFonts w:ascii="Times New Roman" w:hAnsi="Times New Roman" w:cs="Times New Roman"/>
          <w:sz w:val="24"/>
          <w:szCs w:val="24"/>
          <w:lang w:val="en-US"/>
        </w:rPr>
        <w:t>/Threat</w:t>
      </w:r>
      <w:r w:rsidR="005C311B" w:rsidRPr="00F256C9">
        <w:rPr>
          <w:rFonts w:ascii="Times New Roman" w:hAnsi="Times New Roman" w:cs="Times New Roman"/>
          <w:sz w:val="24"/>
          <w:szCs w:val="24"/>
          <w:lang w:val="en-US"/>
        </w:rPr>
        <w:t xml:space="preserve"> Multiplier</w:t>
      </w:r>
      <w:r w:rsidR="00F256C9" w:rsidRPr="00F256C9">
        <w:rPr>
          <w:rFonts w:ascii="Times New Roman" w:hAnsi="Times New Roman" w:cs="Times New Roman"/>
          <w:sz w:val="24"/>
          <w:szCs w:val="24"/>
          <w:lang w:val="en-US"/>
        </w:rPr>
        <w:t>s</w:t>
      </w:r>
    </w:p>
    <w:p w14:paraId="2D2C9689" w14:textId="77777777" w:rsidR="004B1407" w:rsidRPr="004B1407" w:rsidRDefault="00EA53A6" w:rsidP="004B1407">
      <w:pPr>
        <w:shd w:val="clear" w:color="auto" w:fill="FFFFFF"/>
        <w:spacing w:after="0" w:line="360" w:lineRule="auto"/>
        <w:rPr>
          <w:lang w:val="en-US"/>
        </w:rPr>
      </w:pPr>
      <w:r w:rsidRPr="00F256C9">
        <w:rPr>
          <w:rFonts w:ascii="Times New Roman" w:hAnsi="Times New Roman" w:cs="Times New Roman"/>
          <w:b/>
          <w:bCs/>
          <w:sz w:val="24"/>
          <w:szCs w:val="24"/>
        </w:rPr>
        <w:t>Readings:</w:t>
      </w:r>
      <w:r w:rsidRPr="00F256C9">
        <w:rPr>
          <w:rFonts w:ascii="Times New Roman" w:hAnsi="Times New Roman" w:cs="Times New Roman"/>
          <w:sz w:val="24"/>
          <w:szCs w:val="24"/>
        </w:rPr>
        <w:t xml:space="preserve"> </w:t>
      </w:r>
      <w:r w:rsidR="004B1407" w:rsidRPr="006A075E">
        <w:rPr>
          <w:rFonts w:ascii="Times New Roman" w:eastAsia="Times New Roman" w:hAnsi="Times New Roman" w:cs="Times New Roman"/>
          <w:sz w:val="24"/>
          <w:szCs w:val="24"/>
        </w:rPr>
        <w:t xml:space="preserve">Barros-Platiau, Ana Flávia, et al. </w:t>
      </w:r>
      <w:r w:rsidR="004B1407" w:rsidRPr="004B1407">
        <w:rPr>
          <w:rFonts w:ascii="Times New Roman" w:eastAsia="Times New Roman" w:hAnsi="Times New Roman" w:cs="Times New Roman"/>
          <w:sz w:val="24"/>
          <w:szCs w:val="24"/>
          <w:lang w:val="en-US"/>
        </w:rPr>
        <w:t>“Diplomacy in the Anthropocene: The Climate and Cyber as Threat Multipliers.”</w:t>
      </w:r>
      <w:r w:rsidR="004B1407" w:rsidRPr="004B1407">
        <w:rPr>
          <w:lang w:val="en-US"/>
        </w:rPr>
        <w:t xml:space="preserve"> In </w:t>
      </w:r>
      <w:r w:rsidR="004B1407" w:rsidRPr="004B1407">
        <w:rPr>
          <w:i/>
          <w:iCs/>
          <w:lang w:val="en-US"/>
        </w:rPr>
        <w:t xml:space="preserve">The Anthropocene, </w:t>
      </w:r>
      <w:proofErr w:type="spellStart"/>
      <w:r w:rsidR="004B1407" w:rsidRPr="004B1407">
        <w:rPr>
          <w:i/>
          <w:iCs/>
          <w:lang w:val="en-US"/>
        </w:rPr>
        <w:t>Ontopolitics</w:t>
      </w:r>
      <w:proofErr w:type="spellEnd"/>
      <w:r w:rsidR="004B1407" w:rsidRPr="004B1407">
        <w:rPr>
          <w:i/>
          <w:iCs/>
          <w:lang w:val="en-US"/>
        </w:rPr>
        <w:t>, and International Relations</w:t>
      </w:r>
      <w:r w:rsidR="004B1407" w:rsidRPr="004B1407">
        <w:rPr>
          <w:lang w:val="en-US"/>
        </w:rPr>
        <w:t xml:space="preserve">, </w:t>
      </w:r>
      <w:r w:rsidR="004B1407" w:rsidRPr="004B1407">
        <w:rPr>
          <w:rFonts w:ascii="Times New Roman" w:eastAsia="Times New Roman" w:hAnsi="Times New Roman" w:cs="Times New Roman"/>
          <w:sz w:val="24"/>
          <w:szCs w:val="24"/>
          <w:lang w:val="en-US"/>
        </w:rPr>
        <w:t>edited by Matthew Robson, 39–58. Singapore: Springer, 2025.</w:t>
      </w:r>
    </w:p>
    <w:p w14:paraId="2297D8F1" w14:textId="39F2D53F" w:rsidR="004B1407" w:rsidRPr="004B1407" w:rsidRDefault="004B1407" w:rsidP="004B1407">
      <w:pPr>
        <w:shd w:val="clear" w:color="auto" w:fill="FFFFFF"/>
        <w:spacing w:after="0" w:line="360" w:lineRule="auto"/>
        <w:rPr>
          <w:rFonts w:ascii="Times New Roman" w:eastAsia="Times New Roman" w:hAnsi="Times New Roman" w:cs="Times New Roman"/>
          <w:sz w:val="24"/>
          <w:szCs w:val="24"/>
          <w:lang w:val="en-US"/>
        </w:rPr>
      </w:pPr>
      <w:r w:rsidRPr="003B2BEA">
        <w:rPr>
          <w:rFonts w:ascii="Times New Roman" w:hAnsi="Times New Roman" w:cs="Times New Roman"/>
          <w:b/>
          <w:bCs/>
          <w:sz w:val="24"/>
          <w:szCs w:val="24"/>
          <w:lang w:val="en-US"/>
        </w:rPr>
        <w:t>Extra Readings</w:t>
      </w:r>
      <w:r w:rsidRPr="005A20DB">
        <w:rPr>
          <w:rFonts w:ascii="Times New Roman" w:hAnsi="Times New Roman" w:cs="Times New Roman"/>
          <w:sz w:val="24"/>
          <w:szCs w:val="24"/>
          <w:lang w:val="en-US"/>
        </w:rPr>
        <w:t xml:space="preserve">: </w:t>
      </w:r>
      <w:r w:rsidRPr="004B1407">
        <w:rPr>
          <w:rFonts w:ascii="Times New Roman" w:eastAsia="Times New Roman" w:hAnsi="Times New Roman" w:cs="Times New Roman"/>
          <w:sz w:val="24"/>
          <w:szCs w:val="24"/>
          <w:lang w:val="en-US"/>
        </w:rPr>
        <w:t xml:space="preserve">Bremmer, Ian. </w:t>
      </w:r>
      <w:r w:rsidRPr="004B1407">
        <w:rPr>
          <w:rFonts w:ascii="Times New Roman" w:eastAsia="Times New Roman" w:hAnsi="Times New Roman" w:cs="Times New Roman"/>
          <w:i/>
          <w:iCs/>
          <w:sz w:val="24"/>
          <w:szCs w:val="24"/>
          <w:lang w:val="en-US"/>
        </w:rPr>
        <w:t>The Power of Crisis: How Three Threats – and Our Response – Will Change the World</w:t>
      </w:r>
      <w:r w:rsidRPr="004B1407">
        <w:rPr>
          <w:rFonts w:ascii="Times New Roman" w:eastAsia="Times New Roman" w:hAnsi="Times New Roman" w:cs="Times New Roman"/>
          <w:sz w:val="24"/>
          <w:szCs w:val="24"/>
          <w:lang w:val="en-US"/>
        </w:rPr>
        <w:t>. New York: Simon &amp; Schuster, 2022. Introduction, Chapter 3, and Conclusion.</w:t>
      </w:r>
    </w:p>
    <w:p w14:paraId="366A60DB" w14:textId="77777777" w:rsidR="004B1407" w:rsidRPr="006A075E" w:rsidRDefault="004B1407" w:rsidP="004B1407">
      <w:pPr>
        <w:shd w:val="clear" w:color="auto" w:fill="FFFFFF"/>
        <w:spacing w:after="0" w:line="360" w:lineRule="auto"/>
        <w:rPr>
          <w:rFonts w:ascii="Times New Roman" w:eastAsia="Times New Roman" w:hAnsi="Times New Roman" w:cs="Times New Roman"/>
          <w:sz w:val="24"/>
          <w:szCs w:val="24"/>
          <w:lang w:val="en-US"/>
        </w:rPr>
      </w:pPr>
      <w:proofErr w:type="gramStart"/>
      <w:r w:rsidRPr="004B1407">
        <w:rPr>
          <w:rFonts w:ascii="Times New Roman" w:eastAsia="Times New Roman" w:hAnsi="Times New Roman" w:cs="Times New Roman"/>
          <w:sz w:val="24"/>
          <w:szCs w:val="24"/>
          <w:lang w:val="en-US"/>
        </w:rPr>
        <w:t>Patrick,</w:t>
      </w:r>
      <w:proofErr w:type="gramEnd"/>
      <w:r w:rsidRPr="004B1407">
        <w:rPr>
          <w:rFonts w:ascii="Times New Roman" w:eastAsia="Times New Roman" w:hAnsi="Times New Roman" w:cs="Times New Roman"/>
          <w:sz w:val="24"/>
          <w:szCs w:val="24"/>
          <w:lang w:val="en-US"/>
        </w:rPr>
        <w:t xml:space="preserve"> Stewart. “The International Order Is Not Ready for the Climate Crisis.” </w:t>
      </w:r>
      <w:r w:rsidRPr="006A075E">
        <w:rPr>
          <w:rFonts w:ascii="Times New Roman" w:eastAsia="Times New Roman" w:hAnsi="Times New Roman" w:cs="Times New Roman"/>
          <w:i/>
          <w:iCs/>
          <w:sz w:val="24"/>
          <w:szCs w:val="24"/>
          <w:lang w:val="en-US"/>
        </w:rPr>
        <w:t>Foreign Affairs</w:t>
      </w:r>
      <w:r w:rsidRPr="006A075E">
        <w:rPr>
          <w:rFonts w:ascii="Times New Roman" w:eastAsia="Times New Roman" w:hAnsi="Times New Roman" w:cs="Times New Roman"/>
          <w:sz w:val="24"/>
          <w:szCs w:val="24"/>
          <w:lang w:val="en-US"/>
        </w:rPr>
        <w:t xml:space="preserve"> 100, no. 6 (November/December 2021).</w:t>
      </w:r>
    </w:p>
    <w:p w14:paraId="10281F6D" w14:textId="2A127A17" w:rsidR="00EA53A6" w:rsidRDefault="00EA53A6" w:rsidP="004B1407">
      <w:pPr>
        <w:shd w:val="clear" w:color="auto" w:fill="FFFFFF"/>
        <w:spacing w:after="0" w:line="360" w:lineRule="auto"/>
        <w:rPr>
          <w:rFonts w:ascii="Times New Roman" w:hAnsi="Times New Roman" w:cs="Times New Roman"/>
          <w:sz w:val="24"/>
          <w:szCs w:val="24"/>
          <w:lang w:val="en-US"/>
        </w:rPr>
      </w:pPr>
    </w:p>
    <w:p w14:paraId="4E291868" w14:textId="37415D40" w:rsidR="003C5FCE" w:rsidRPr="00075F15" w:rsidRDefault="003C5FCE" w:rsidP="00075F15">
      <w:pPr>
        <w:spacing w:line="240" w:lineRule="auto"/>
        <w:jc w:val="both"/>
        <w:rPr>
          <w:rFonts w:ascii="Times New Roman" w:hAnsi="Times New Roman" w:cs="Times New Roman"/>
          <w:sz w:val="24"/>
          <w:szCs w:val="24"/>
          <w:lang w:val="en-US"/>
        </w:rPr>
      </w:pPr>
    </w:p>
    <w:p w14:paraId="3BF495E4" w14:textId="632124E4" w:rsidR="00AA74B8" w:rsidRPr="00480752" w:rsidRDefault="00E60F07" w:rsidP="00022CA9">
      <w:pPr>
        <w:spacing w:line="240" w:lineRule="auto"/>
        <w:jc w:val="both"/>
        <w:rPr>
          <w:rFonts w:ascii="Times New Roman" w:hAnsi="Times New Roman" w:cs="Times New Roman"/>
          <w:sz w:val="24"/>
          <w:szCs w:val="24"/>
          <w:highlight w:val="yellow"/>
          <w:lang w:val="en-US"/>
        </w:rPr>
      </w:pPr>
      <w:r w:rsidRPr="003B2BEA">
        <w:rPr>
          <w:rFonts w:ascii="Times New Roman" w:hAnsi="Times New Roman" w:cs="Times New Roman"/>
          <w:b/>
          <w:bCs/>
          <w:sz w:val="24"/>
          <w:szCs w:val="24"/>
          <w:lang w:val="en-US"/>
        </w:rPr>
        <w:t>Week</w:t>
      </w:r>
      <w:r w:rsidR="00A4344A" w:rsidRPr="003B2BEA">
        <w:rPr>
          <w:rFonts w:ascii="Times New Roman" w:hAnsi="Times New Roman" w:cs="Times New Roman"/>
          <w:b/>
          <w:bCs/>
          <w:sz w:val="24"/>
          <w:szCs w:val="24"/>
          <w:lang w:val="en-US"/>
        </w:rPr>
        <w:t xml:space="preserve"> </w:t>
      </w:r>
      <w:r w:rsidR="00EA53A6">
        <w:rPr>
          <w:rFonts w:ascii="Times New Roman" w:hAnsi="Times New Roman" w:cs="Times New Roman"/>
          <w:b/>
          <w:bCs/>
          <w:sz w:val="24"/>
          <w:szCs w:val="24"/>
          <w:lang w:val="en-US"/>
        </w:rPr>
        <w:t>9</w:t>
      </w:r>
      <w:r w:rsidR="0072173F" w:rsidRPr="003B2BEA">
        <w:rPr>
          <w:rFonts w:ascii="Times New Roman" w:hAnsi="Times New Roman" w:cs="Times New Roman"/>
          <w:b/>
          <w:bCs/>
          <w:sz w:val="24"/>
          <w:szCs w:val="24"/>
          <w:lang w:val="en-US"/>
        </w:rPr>
        <w:t>:</w:t>
      </w:r>
      <w:r w:rsidR="0072173F" w:rsidRPr="00075F15">
        <w:rPr>
          <w:rFonts w:ascii="Times New Roman" w:hAnsi="Times New Roman" w:cs="Times New Roman"/>
          <w:sz w:val="24"/>
          <w:szCs w:val="24"/>
          <w:lang w:val="en-US"/>
        </w:rPr>
        <w:t xml:space="preserve"> </w:t>
      </w:r>
      <w:r w:rsidR="003B2BEA">
        <w:rPr>
          <w:rFonts w:ascii="Times New Roman" w:hAnsi="Times New Roman" w:cs="Times New Roman"/>
          <w:sz w:val="24"/>
          <w:szCs w:val="24"/>
          <w:lang w:val="en-US"/>
        </w:rPr>
        <w:t>The Nexus Ocean-Climate</w:t>
      </w:r>
      <w:r w:rsidR="00EA53A6">
        <w:rPr>
          <w:rFonts w:ascii="Times New Roman" w:hAnsi="Times New Roman" w:cs="Times New Roman"/>
          <w:sz w:val="24"/>
          <w:szCs w:val="24"/>
          <w:lang w:val="en-US"/>
        </w:rPr>
        <w:t xml:space="preserve">. </w:t>
      </w:r>
      <w:r w:rsidR="00EA53A6" w:rsidRPr="00847C59">
        <w:rPr>
          <w:rFonts w:ascii="Times New Roman" w:hAnsi="Times New Roman" w:cs="Times New Roman"/>
          <w:sz w:val="24"/>
          <w:szCs w:val="24"/>
          <w:lang w:val="en-US"/>
        </w:rPr>
        <w:t>Deep Sea Mining</w:t>
      </w:r>
      <w:r w:rsidR="00EA53A6">
        <w:rPr>
          <w:rFonts w:ascii="Times New Roman" w:hAnsi="Times New Roman" w:cs="Times New Roman"/>
          <w:sz w:val="24"/>
          <w:szCs w:val="24"/>
          <w:lang w:val="en-US"/>
        </w:rPr>
        <w:t xml:space="preserve"> and BBNJ.</w:t>
      </w:r>
    </w:p>
    <w:p w14:paraId="4035FE32" w14:textId="77777777" w:rsidR="006708BE" w:rsidRPr="006708BE" w:rsidRDefault="008B4507" w:rsidP="006708BE">
      <w:pPr>
        <w:spacing w:line="360" w:lineRule="auto"/>
        <w:jc w:val="both"/>
        <w:rPr>
          <w:rFonts w:ascii="Times New Roman" w:hAnsi="Times New Roman" w:cs="Times New Roman"/>
          <w:sz w:val="24"/>
          <w:szCs w:val="24"/>
          <w:lang w:val="en-US"/>
        </w:rPr>
      </w:pPr>
      <w:r w:rsidRPr="006708BE">
        <w:rPr>
          <w:rFonts w:ascii="Times New Roman" w:hAnsi="Times New Roman" w:cs="Times New Roman"/>
          <w:b/>
          <w:bCs/>
          <w:sz w:val="24"/>
          <w:szCs w:val="24"/>
        </w:rPr>
        <w:t>Reading</w:t>
      </w:r>
      <w:r w:rsidR="004B1407" w:rsidRPr="006708BE">
        <w:rPr>
          <w:rFonts w:ascii="Times New Roman" w:hAnsi="Times New Roman" w:cs="Times New Roman"/>
          <w:b/>
          <w:bCs/>
          <w:sz w:val="24"/>
          <w:szCs w:val="24"/>
        </w:rPr>
        <w:t>s</w:t>
      </w:r>
      <w:r w:rsidRPr="006708BE">
        <w:rPr>
          <w:rFonts w:ascii="Times New Roman" w:hAnsi="Times New Roman" w:cs="Times New Roman"/>
          <w:b/>
          <w:bCs/>
          <w:sz w:val="24"/>
          <w:szCs w:val="24"/>
        </w:rPr>
        <w:t>:</w:t>
      </w:r>
      <w:r w:rsidR="00FF3CE2" w:rsidRPr="006708BE">
        <w:rPr>
          <w:rFonts w:ascii="Times New Roman" w:hAnsi="Times New Roman" w:cs="Times New Roman"/>
          <w:b/>
          <w:bCs/>
          <w:sz w:val="24"/>
          <w:szCs w:val="24"/>
        </w:rPr>
        <w:t xml:space="preserve"> </w:t>
      </w:r>
      <w:r w:rsidR="006708BE" w:rsidRPr="006A075E">
        <w:rPr>
          <w:rFonts w:ascii="Times New Roman" w:hAnsi="Times New Roman" w:cs="Times New Roman"/>
          <w:sz w:val="24"/>
          <w:szCs w:val="24"/>
        </w:rPr>
        <w:t xml:space="preserve">Barros-Platiau, Ana Flávia, et al. </w:t>
      </w:r>
      <w:r w:rsidR="006708BE" w:rsidRPr="006708BE">
        <w:rPr>
          <w:rFonts w:ascii="Times New Roman" w:hAnsi="Times New Roman" w:cs="Times New Roman"/>
          <w:sz w:val="24"/>
          <w:szCs w:val="24"/>
          <w:lang w:val="en-US"/>
        </w:rPr>
        <w:t>“Ocean Governance in the Anthropocene: A New Approach in the Era of Climate Emergency.” In</w:t>
      </w:r>
      <w:r w:rsidR="006708BE" w:rsidRPr="006708BE">
        <w:rPr>
          <w:lang w:val="en-US"/>
        </w:rPr>
        <w:t xml:space="preserve"> </w:t>
      </w:r>
      <w:r w:rsidR="006708BE" w:rsidRPr="006708BE">
        <w:rPr>
          <w:i/>
          <w:iCs/>
          <w:lang w:val="en-US"/>
        </w:rPr>
        <w:t>Eco-Politics and Global Climate Change</w:t>
      </w:r>
      <w:r w:rsidR="006708BE" w:rsidRPr="006708BE">
        <w:rPr>
          <w:lang w:val="en-US"/>
        </w:rPr>
        <w:t xml:space="preserve">, </w:t>
      </w:r>
      <w:r w:rsidR="006708BE" w:rsidRPr="006708BE">
        <w:rPr>
          <w:rFonts w:ascii="Times New Roman" w:hAnsi="Times New Roman" w:cs="Times New Roman"/>
          <w:sz w:val="24"/>
          <w:szCs w:val="24"/>
          <w:lang w:val="en-US"/>
        </w:rPr>
        <w:t>edited by Tripathi et al., Chapter 4. Gland: Springer, 2024.</w:t>
      </w:r>
    </w:p>
    <w:p w14:paraId="21467CDE" w14:textId="77777777" w:rsidR="006708BE" w:rsidRPr="006708BE" w:rsidRDefault="006708BE" w:rsidP="006708BE">
      <w:pPr>
        <w:spacing w:line="360" w:lineRule="auto"/>
        <w:jc w:val="both"/>
        <w:rPr>
          <w:rFonts w:ascii="Times New Roman" w:eastAsia="Times New Roman" w:hAnsi="Times New Roman" w:cs="Times New Roman"/>
          <w:sz w:val="24"/>
          <w:szCs w:val="24"/>
          <w:lang w:val="en-US"/>
        </w:rPr>
      </w:pPr>
      <w:proofErr w:type="spellStart"/>
      <w:r w:rsidRPr="006708BE">
        <w:rPr>
          <w:rFonts w:ascii="Times New Roman" w:eastAsia="Times New Roman" w:hAnsi="Times New Roman" w:cs="Times New Roman"/>
          <w:sz w:val="24"/>
          <w:szCs w:val="24"/>
          <w:lang w:val="en-US"/>
        </w:rPr>
        <w:t>Wunderling</w:t>
      </w:r>
      <w:proofErr w:type="spellEnd"/>
      <w:r w:rsidRPr="006708BE">
        <w:rPr>
          <w:rFonts w:ascii="Times New Roman" w:eastAsia="Times New Roman" w:hAnsi="Times New Roman" w:cs="Times New Roman"/>
          <w:sz w:val="24"/>
          <w:szCs w:val="24"/>
          <w:lang w:val="en-US"/>
        </w:rPr>
        <w:t xml:space="preserve">, Nico, Jonathan F. Donges, Jürgen </w:t>
      </w:r>
      <w:proofErr w:type="spellStart"/>
      <w:r w:rsidRPr="006708BE">
        <w:rPr>
          <w:rFonts w:ascii="Times New Roman" w:eastAsia="Times New Roman" w:hAnsi="Times New Roman" w:cs="Times New Roman"/>
          <w:sz w:val="24"/>
          <w:szCs w:val="24"/>
          <w:lang w:val="en-US"/>
        </w:rPr>
        <w:t>Kurths</w:t>
      </w:r>
      <w:proofErr w:type="spellEnd"/>
      <w:r w:rsidRPr="006708BE">
        <w:rPr>
          <w:rFonts w:ascii="Times New Roman" w:eastAsia="Times New Roman" w:hAnsi="Times New Roman" w:cs="Times New Roman"/>
          <w:sz w:val="24"/>
          <w:szCs w:val="24"/>
          <w:lang w:val="en-US"/>
        </w:rPr>
        <w:t xml:space="preserve">, and Ricarda Winkelmann. “Interacting Tipping Elements Increase Risk of Climate Domino Effects under Global Warming.” </w:t>
      </w:r>
      <w:r w:rsidRPr="006708BE">
        <w:rPr>
          <w:rFonts w:ascii="Times New Roman" w:eastAsia="Times New Roman" w:hAnsi="Times New Roman" w:cs="Times New Roman"/>
          <w:i/>
          <w:iCs/>
          <w:sz w:val="24"/>
          <w:szCs w:val="24"/>
          <w:lang w:val="en-US"/>
        </w:rPr>
        <w:t>Earth System Dynamics</w:t>
      </w:r>
      <w:r w:rsidRPr="006708BE">
        <w:rPr>
          <w:rFonts w:ascii="Times New Roman" w:eastAsia="Times New Roman" w:hAnsi="Times New Roman" w:cs="Times New Roman"/>
          <w:sz w:val="24"/>
          <w:szCs w:val="24"/>
          <w:lang w:val="en-US"/>
        </w:rPr>
        <w:t xml:space="preserve"> 12 (2021): 601–619. </w:t>
      </w:r>
      <w:r>
        <w:fldChar w:fldCharType="begin"/>
      </w:r>
      <w:r w:rsidRPr="006A075E">
        <w:rPr>
          <w:lang w:val="en-US"/>
        </w:rPr>
        <w:instrText>HYPERLINK "https://doi.org/10.5194/esd-12-601-2021" \t "_new"</w:instrText>
      </w:r>
      <w:r>
        <w:fldChar w:fldCharType="separate"/>
      </w:r>
      <w:r w:rsidRPr="006708BE">
        <w:rPr>
          <w:rStyle w:val="Hyperlink"/>
          <w:rFonts w:ascii="Times New Roman" w:eastAsia="Times New Roman" w:hAnsi="Times New Roman" w:cs="Times New Roman"/>
          <w:sz w:val="24"/>
          <w:szCs w:val="24"/>
          <w:lang w:val="en-US"/>
        </w:rPr>
        <w:t>https://doi.org/10.5194/esd-12-601-2021</w:t>
      </w:r>
      <w:r>
        <w:fldChar w:fldCharType="end"/>
      </w:r>
      <w:r w:rsidRPr="006708BE">
        <w:rPr>
          <w:rFonts w:ascii="Times New Roman" w:eastAsia="Times New Roman" w:hAnsi="Times New Roman" w:cs="Times New Roman"/>
          <w:sz w:val="24"/>
          <w:szCs w:val="24"/>
          <w:lang w:val="en-US"/>
        </w:rPr>
        <w:t>.</w:t>
      </w:r>
    </w:p>
    <w:p w14:paraId="60FAD944" w14:textId="28311908" w:rsidR="00AA74B8" w:rsidRPr="00075F15" w:rsidRDefault="00AA74B8" w:rsidP="006708BE">
      <w:pPr>
        <w:spacing w:line="360" w:lineRule="auto"/>
        <w:jc w:val="both"/>
        <w:rPr>
          <w:rFonts w:ascii="Times New Roman" w:hAnsi="Times New Roman" w:cs="Times New Roman"/>
          <w:sz w:val="24"/>
          <w:szCs w:val="24"/>
          <w:lang w:val="en-US"/>
        </w:rPr>
      </w:pPr>
    </w:p>
    <w:p w14:paraId="3F1AFF62" w14:textId="77777777" w:rsidR="00F574BA" w:rsidRPr="006708BE" w:rsidRDefault="009926BE" w:rsidP="009926BE">
      <w:pPr>
        <w:shd w:val="clear" w:color="auto" w:fill="FFFFFF"/>
        <w:spacing w:after="0" w:line="360" w:lineRule="auto"/>
        <w:jc w:val="both"/>
        <w:textAlignment w:val="baseline"/>
        <w:rPr>
          <w:rFonts w:ascii="Times New Roman" w:hAnsi="Times New Roman" w:cs="Times New Roman"/>
          <w:b/>
          <w:bCs/>
          <w:sz w:val="24"/>
          <w:szCs w:val="24"/>
          <w:lang w:val="en-US"/>
        </w:rPr>
      </w:pPr>
      <w:r w:rsidRPr="006708BE">
        <w:rPr>
          <w:rFonts w:ascii="Times New Roman" w:hAnsi="Times New Roman" w:cs="Times New Roman"/>
          <w:b/>
          <w:bCs/>
          <w:sz w:val="24"/>
          <w:szCs w:val="24"/>
          <w:lang w:val="en-US"/>
        </w:rPr>
        <w:t xml:space="preserve">Extra Reading: </w:t>
      </w:r>
    </w:p>
    <w:p w14:paraId="20BCAC37" w14:textId="77777777" w:rsidR="006708BE" w:rsidRPr="006708BE" w:rsidRDefault="006708BE" w:rsidP="006708BE">
      <w:pPr>
        <w:spacing w:line="360" w:lineRule="auto"/>
        <w:jc w:val="both"/>
        <w:rPr>
          <w:rFonts w:ascii="Times New Roman" w:eastAsia="Times New Roman" w:hAnsi="Times New Roman" w:cs="Times New Roman"/>
          <w:sz w:val="24"/>
          <w:szCs w:val="24"/>
          <w:lang w:val="fr-FR"/>
        </w:rPr>
      </w:pPr>
      <w:r w:rsidRPr="006708BE">
        <w:rPr>
          <w:rFonts w:ascii="Times New Roman" w:eastAsia="Times New Roman" w:hAnsi="Times New Roman" w:cs="Times New Roman"/>
          <w:sz w:val="24"/>
          <w:szCs w:val="24"/>
          <w:lang w:val="en-US"/>
        </w:rPr>
        <w:t>Gonçalves, L. R., Ana Flávia Barros-</w:t>
      </w:r>
      <w:proofErr w:type="spellStart"/>
      <w:r w:rsidRPr="006708BE">
        <w:rPr>
          <w:rFonts w:ascii="Times New Roman" w:eastAsia="Times New Roman" w:hAnsi="Times New Roman" w:cs="Times New Roman"/>
          <w:sz w:val="24"/>
          <w:szCs w:val="24"/>
          <w:lang w:val="en-US"/>
        </w:rPr>
        <w:t>Platiau</w:t>
      </w:r>
      <w:proofErr w:type="spellEnd"/>
      <w:r w:rsidRPr="006708BE">
        <w:rPr>
          <w:rFonts w:ascii="Times New Roman" w:eastAsia="Times New Roman" w:hAnsi="Times New Roman" w:cs="Times New Roman"/>
          <w:sz w:val="24"/>
          <w:szCs w:val="24"/>
          <w:lang w:val="en-US"/>
        </w:rPr>
        <w:t xml:space="preserve">, C. H. Tomé, and C. C. de Oliveira. “Bridging the Governance Gap in the South Atlantic Ocean.” In </w:t>
      </w:r>
      <w:r w:rsidRPr="006708BE">
        <w:rPr>
          <w:rFonts w:ascii="Times New Roman" w:eastAsia="Times New Roman" w:hAnsi="Times New Roman" w:cs="Times New Roman"/>
          <w:i/>
          <w:iCs/>
          <w:sz w:val="24"/>
          <w:szCs w:val="24"/>
          <w:lang w:val="en-US"/>
        </w:rPr>
        <w:t>The Politics of Global Ocean Regions</w:t>
      </w:r>
      <w:r w:rsidRPr="006708BE">
        <w:rPr>
          <w:rFonts w:ascii="Times New Roman" w:eastAsia="Times New Roman" w:hAnsi="Times New Roman" w:cs="Times New Roman"/>
          <w:sz w:val="24"/>
          <w:szCs w:val="24"/>
          <w:lang w:val="en-US"/>
        </w:rPr>
        <w:t xml:space="preserve">, edited by Christian </w:t>
      </w:r>
      <w:proofErr w:type="spellStart"/>
      <w:r w:rsidRPr="006708BE">
        <w:rPr>
          <w:rFonts w:ascii="Times New Roman" w:eastAsia="Times New Roman" w:hAnsi="Times New Roman" w:cs="Times New Roman"/>
          <w:sz w:val="24"/>
          <w:szCs w:val="24"/>
          <w:lang w:val="en-US"/>
        </w:rPr>
        <w:t>Bueger</w:t>
      </w:r>
      <w:proofErr w:type="spellEnd"/>
      <w:r w:rsidRPr="006708BE">
        <w:rPr>
          <w:rFonts w:ascii="Times New Roman" w:eastAsia="Times New Roman" w:hAnsi="Times New Roman" w:cs="Times New Roman"/>
          <w:sz w:val="24"/>
          <w:szCs w:val="24"/>
          <w:lang w:val="en-US"/>
        </w:rPr>
        <w:t xml:space="preserve">, Elizabeth Mendenhall, and Rebecca Strating. </w:t>
      </w:r>
      <w:r w:rsidRPr="006708BE">
        <w:rPr>
          <w:rFonts w:ascii="Times New Roman" w:eastAsia="Times New Roman" w:hAnsi="Times New Roman" w:cs="Times New Roman"/>
          <w:sz w:val="24"/>
          <w:szCs w:val="24"/>
          <w:lang w:val="fr-FR"/>
        </w:rPr>
        <w:t xml:space="preserve">Cham: </w:t>
      </w:r>
      <w:proofErr w:type="spellStart"/>
      <w:r w:rsidRPr="006708BE">
        <w:rPr>
          <w:rFonts w:ascii="Times New Roman" w:eastAsia="Times New Roman" w:hAnsi="Times New Roman" w:cs="Times New Roman"/>
          <w:sz w:val="24"/>
          <w:szCs w:val="24"/>
          <w:lang w:val="fr-FR"/>
        </w:rPr>
        <w:t>Palgrave</w:t>
      </w:r>
      <w:proofErr w:type="spellEnd"/>
      <w:r w:rsidRPr="006708BE">
        <w:rPr>
          <w:rFonts w:ascii="Times New Roman" w:eastAsia="Times New Roman" w:hAnsi="Times New Roman" w:cs="Times New Roman"/>
          <w:sz w:val="24"/>
          <w:szCs w:val="24"/>
          <w:lang w:val="fr-FR"/>
        </w:rPr>
        <w:t xml:space="preserve"> Macmillan, 2025. </w:t>
      </w:r>
      <w:r>
        <w:fldChar w:fldCharType="begin"/>
      </w:r>
      <w:r w:rsidRPr="006A075E">
        <w:rPr>
          <w:lang w:val="fr-FR"/>
        </w:rPr>
        <w:instrText>HYPERLINK "https://doi.org/10.1007/978-3-031-88984-4_7" \t "_new"</w:instrText>
      </w:r>
      <w:r>
        <w:fldChar w:fldCharType="separate"/>
      </w:r>
      <w:r w:rsidRPr="006708BE">
        <w:rPr>
          <w:rStyle w:val="Hyperlink"/>
          <w:rFonts w:ascii="Times New Roman" w:eastAsia="Times New Roman" w:hAnsi="Times New Roman" w:cs="Times New Roman"/>
          <w:sz w:val="24"/>
          <w:szCs w:val="24"/>
          <w:lang w:val="fr-FR"/>
        </w:rPr>
        <w:t>https://doi.org/10.1007/978-3-031-88984-4_7</w:t>
      </w:r>
      <w:r>
        <w:fldChar w:fldCharType="end"/>
      </w:r>
      <w:r w:rsidRPr="006708BE">
        <w:rPr>
          <w:rFonts w:ascii="Times New Roman" w:eastAsia="Times New Roman" w:hAnsi="Times New Roman" w:cs="Times New Roman"/>
          <w:sz w:val="24"/>
          <w:szCs w:val="24"/>
          <w:lang w:val="fr-FR"/>
        </w:rPr>
        <w:t>.</w:t>
      </w:r>
    </w:p>
    <w:p w14:paraId="012775A1" w14:textId="77777777" w:rsidR="006708BE" w:rsidRPr="006708BE" w:rsidRDefault="006708BE" w:rsidP="006708BE">
      <w:pPr>
        <w:spacing w:line="360" w:lineRule="auto"/>
        <w:jc w:val="both"/>
        <w:rPr>
          <w:rFonts w:ascii="Times New Roman" w:eastAsia="Times New Roman" w:hAnsi="Times New Roman" w:cs="Times New Roman"/>
          <w:sz w:val="24"/>
          <w:szCs w:val="24"/>
          <w:lang w:val="en-US"/>
        </w:rPr>
      </w:pPr>
      <w:proofErr w:type="spellStart"/>
      <w:r w:rsidRPr="006708BE">
        <w:rPr>
          <w:rFonts w:ascii="Times New Roman" w:eastAsia="Times New Roman" w:hAnsi="Times New Roman" w:cs="Times New Roman"/>
          <w:sz w:val="24"/>
          <w:szCs w:val="24"/>
          <w:lang w:val="fr-FR"/>
        </w:rPr>
        <w:lastRenderedPageBreak/>
        <w:t>Jouffray</w:t>
      </w:r>
      <w:proofErr w:type="spellEnd"/>
      <w:r w:rsidRPr="006708BE">
        <w:rPr>
          <w:rFonts w:ascii="Times New Roman" w:eastAsia="Times New Roman" w:hAnsi="Times New Roman" w:cs="Times New Roman"/>
          <w:sz w:val="24"/>
          <w:szCs w:val="24"/>
          <w:lang w:val="fr-FR"/>
        </w:rPr>
        <w:t xml:space="preserve">, Jean-Baptiste, et al. </w:t>
      </w:r>
      <w:r w:rsidRPr="006708BE">
        <w:rPr>
          <w:rFonts w:ascii="Times New Roman" w:eastAsia="Times New Roman" w:hAnsi="Times New Roman" w:cs="Times New Roman"/>
          <w:sz w:val="24"/>
          <w:szCs w:val="24"/>
          <w:lang w:val="en-US"/>
        </w:rPr>
        <w:t xml:space="preserve">“The Blue Acceleration: The Trajectory of Human Expansion into the Ocean.” </w:t>
      </w:r>
      <w:r w:rsidRPr="006708BE">
        <w:rPr>
          <w:rFonts w:ascii="Times New Roman" w:eastAsia="Times New Roman" w:hAnsi="Times New Roman" w:cs="Times New Roman"/>
          <w:i/>
          <w:iCs/>
          <w:sz w:val="24"/>
          <w:szCs w:val="24"/>
          <w:lang w:val="en-US"/>
        </w:rPr>
        <w:t>One Earth</w:t>
      </w:r>
      <w:r w:rsidRPr="006708BE">
        <w:rPr>
          <w:rFonts w:ascii="Times New Roman" w:eastAsia="Times New Roman" w:hAnsi="Times New Roman" w:cs="Times New Roman"/>
          <w:sz w:val="24"/>
          <w:szCs w:val="24"/>
          <w:lang w:val="en-US"/>
        </w:rPr>
        <w:t xml:space="preserve"> 2, no. 1 (2020): 43–54.</w:t>
      </w:r>
    </w:p>
    <w:p w14:paraId="6E98F964" w14:textId="77777777" w:rsidR="009926BE" w:rsidRPr="00075F15" w:rsidRDefault="009926BE" w:rsidP="00075F15">
      <w:pPr>
        <w:spacing w:line="240" w:lineRule="auto"/>
        <w:jc w:val="both"/>
        <w:rPr>
          <w:rFonts w:ascii="Times New Roman" w:hAnsi="Times New Roman" w:cs="Times New Roman"/>
          <w:sz w:val="24"/>
          <w:szCs w:val="24"/>
          <w:lang w:val="en-US"/>
        </w:rPr>
      </w:pPr>
    </w:p>
    <w:p w14:paraId="02C16C64" w14:textId="0E80CA72" w:rsidR="00AA74B8" w:rsidRPr="00075F15" w:rsidRDefault="00E60F07" w:rsidP="003B2BEA">
      <w:pPr>
        <w:spacing w:line="240" w:lineRule="auto"/>
        <w:jc w:val="both"/>
        <w:rPr>
          <w:b/>
          <w:bCs/>
          <w:sz w:val="24"/>
          <w:szCs w:val="24"/>
          <w:lang w:val="en-US"/>
        </w:rPr>
      </w:pPr>
      <w:r w:rsidRPr="00EA53A6">
        <w:rPr>
          <w:rFonts w:ascii="Times New Roman" w:hAnsi="Times New Roman" w:cs="Times New Roman"/>
          <w:b/>
          <w:bCs/>
          <w:sz w:val="24"/>
          <w:szCs w:val="24"/>
          <w:lang w:val="en-US"/>
        </w:rPr>
        <w:t>Week</w:t>
      </w:r>
      <w:r w:rsidR="00A4344A" w:rsidRPr="00EA53A6">
        <w:rPr>
          <w:rFonts w:ascii="Times New Roman" w:hAnsi="Times New Roman" w:cs="Times New Roman"/>
          <w:b/>
          <w:bCs/>
          <w:sz w:val="24"/>
          <w:szCs w:val="24"/>
          <w:lang w:val="en-US"/>
        </w:rPr>
        <w:t xml:space="preserve"> </w:t>
      </w:r>
      <w:r w:rsidR="00EA53A6" w:rsidRPr="00EA53A6">
        <w:rPr>
          <w:rFonts w:ascii="Times New Roman" w:hAnsi="Times New Roman" w:cs="Times New Roman"/>
          <w:b/>
          <w:bCs/>
          <w:sz w:val="24"/>
          <w:szCs w:val="24"/>
          <w:lang w:val="en-US"/>
        </w:rPr>
        <w:t>10</w:t>
      </w:r>
      <w:r w:rsidR="0072173F" w:rsidRPr="00EA53A6">
        <w:rPr>
          <w:rFonts w:ascii="Times New Roman" w:hAnsi="Times New Roman" w:cs="Times New Roman"/>
          <w:b/>
          <w:bCs/>
          <w:sz w:val="24"/>
          <w:szCs w:val="24"/>
          <w:lang w:val="en-US"/>
        </w:rPr>
        <w:t>:</w:t>
      </w:r>
      <w:r w:rsidR="0072173F" w:rsidRPr="00EA53A6">
        <w:rPr>
          <w:rFonts w:ascii="Times New Roman" w:hAnsi="Times New Roman" w:cs="Times New Roman"/>
          <w:sz w:val="24"/>
          <w:szCs w:val="24"/>
          <w:lang w:val="en-US"/>
        </w:rPr>
        <w:t xml:space="preserve"> </w:t>
      </w:r>
      <w:r w:rsidR="00EA53A6" w:rsidRPr="00EA53A6">
        <w:rPr>
          <w:rFonts w:ascii="Times New Roman" w:hAnsi="Times New Roman" w:cs="Times New Roman"/>
          <w:sz w:val="24"/>
          <w:szCs w:val="24"/>
          <w:lang w:val="en-US"/>
        </w:rPr>
        <w:t>Polar</w:t>
      </w:r>
      <w:r w:rsidR="00EA53A6" w:rsidRPr="00075F15">
        <w:rPr>
          <w:rFonts w:ascii="Times New Roman" w:hAnsi="Times New Roman" w:cs="Times New Roman"/>
          <w:sz w:val="24"/>
          <w:szCs w:val="24"/>
          <w:lang w:val="en-US"/>
        </w:rPr>
        <w:t xml:space="preserve"> Geopolitics</w:t>
      </w:r>
    </w:p>
    <w:p w14:paraId="6B751190" w14:textId="4B6C3DDF" w:rsidR="00B47139" w:rsidRDefault="005210C3" w:rsidP="00BC709E">
      <w:pPr>
        <w:spacing w:line="240" w:lineRule="auto"/>
        <w:jc w:val="both"/>
        <w:rPr>
          <w:rFonts w:ascii="Times New Roman" w:hAnsi="Times New Roman" w:cs="Times New Roman"/>
          <w:sz w:val="24"/>
          <w:szCs w:val="24"/>
          <w:lang w:val="en-US"/>
        </w:rPr>
      </w:pPr>
      <w:r w:rsidRPr="00F574BA">
        <w:rPr>
          <w:rFonts w:ascii="Times New Roman" w:hAnsi="Times New Roman" w:cs="Times New Roman"/>
          <w:b/>
          <w:bCs/>
          <w:sz w:val="24"/>
          <w:szCs w:val="24"/>
          <w:lang w:val="en-US"/>
        </w:rPr>
        <w:t>Readings:</w:t>
      </w:r>
      <w:r w:rsidR="004D22BF" w:rsidRPr="00FF3CE2">
        <w:rPr>
          <w:rFonts w:ascii="Times New Roman" w:hAnsi="Times New Roman" w:cs="Times New Roman"/>
          <w:sz w:val="24"/>
          <w:szCs w:val="24"/>
          <w:lang w:val="en-US"/>
        </w:rPr>
        <w:t xml:space="preserve"> </w:t>
      </w:r>
      <w:r w:rsidR="004E005D" w:rsidRPr="004E005D">
        <w:rPr>
          <w:rFonts w:ascii="Times New Roman" w:hAnsi="Times New Roman" w:cs="Times New Roman"/>
          <w:sz w:val="24"/>
          <w:szCs w:val="24"/>
          <w:lang w:val="en-US"/>
        </w:rPr>
        <w:t>Chater, Andrew. Explaining non-Arctic states in the Arctic Council. The Polar Journal, v. 11, n. 1, p. 58–78, 2021. Available at:</w:t>
      </w:r>
      <w:r w:rsidR="004E005D">
        <w:fldChar w:fldCharType="begin"/>
      </w:r>
      <w:r w:rsidR="004E005D" w:rsidRPr="006A075E">
        <w:rPr>
          <w:lang w:val="en-US"/>
        </w:rPr>
        <w:instrText>HYPERLINK "https://www.tandfonline.com/doi/full/10.1080/2154896X.2021.1961387" \h</w:instrText>
      </w:r>
      <w:r w:rsidR="004E005D">
        <w:fldChar w:fldCharType="separate"/>
      </w:r>
      <w:r w:rsidR="004E005D" w:rsidRPr="004E005D">
        <w:rPr>
          <w:rFonts w:ascii="Times New Roman" w:hAnsi="Times New Roman" w:cs="Times New Roman"/>
          <w:sz w:val="24"/>
          <w:szCs w:val="24"/>
          <w:lang w:val="en-US"/>
        </w:rPr>
        <w:t xml:space="preserve"> https://www.tandfonline.com/doi/full/10.1080/2154896X.2021.1961387</w:t>
      </w:r>
      <w:r w:rsidR="004E005D">
        <w:fldChar w:fldCharType="end"/>
      </w:r>
    </w:p>
    <w:p w14:paraId="7AC71DDF" w14:textId="77777777" w:rsidR="00EC7721" w:rsidRPr="004E005D" w:rsidRDefault="00B47139" w:rsidP="00EC7721">
      <w:pPr>
        <w:jc w:val="both"/>
        <w:rPr>
          <w:lang w:val="en-US"/>
        </w:rPr>
      </w:pPr>
      <w:r w:rsidRPr="00B47139">
        <w:rPr>
          <w:rFonts w:ascii="Times New Roman" w:hAnsi="Times New Roman" w:cs="Times New Roman"/>
          <w:b/>
          <w:bCs/>
          <w:sz w:val="24"/>
          <w:szCs w:val="24"/>
          <w:lang w:val="en-US"/>
        </w:rPr>
        <w:t>Extra Readings</w:t>
      </w:r>
      <w:r>
        <w:rPr>
          <w:rFonts w:ascii="Times New Roman" w:hAnsi="Times New Roman" w:cs="Times New Roman"/>
          <w:sz w:val="24"/>
          <w:szCs w:val="24"/>
          <w:lang w:val="en-US"/>
        </w:rPr>
        <w:t xml:space="preserve">: </w:t>
      </w:r>
      <w:r w:rsidR="00EC7721" w:rsidRPr="006A075E">
        <w:rPr>
          <w:rFonts w:ascii="Times New Roman" w:hAnsi="Times New Roman" w:cs="Times New Roman"/>
          <w:sz w:val="24"/>
          <w:szCs w:val="24"/>
          <w:lang w:val="en-US"/>
        </w:rPr>
        <w:t xml:space="preserve">Urrejola, Laura, et al. </w:t>
      </w:r>
      <w:r w:rsidR="00EC7721" w:rsidRPr="004E005D">
        <w:rPr>
          <w:rFonts w:ascii="Times New Roman" w:hAnsi="Times New Roman" w:cs="Times New Roman"/>
          <w:sz w:val="24"/>
          <w:szCs w:val="24"/>
          <w:lang w:val="en-US"/>
        </w:rPr>
        <w:t>“Diplomacy at Extreme Latitudes: Brazil and the New Horizons of the Arctic.” Forthcoming, 2025</w:t>
      </w:r>
      <w:r w:rsidR="00EC7721" w:rsidRPr="004E005D">
        <w:rPr>
          <w:lang w:val="en-US"/>
        </w:rPr>
        <w:t>.</w:t>
      </w:r>
    </w:p>
    <w:p w14:paraId="43D1DCFD" w14:textId="77777777" w:rsidR="00EC7721" w:rsidRPr="00EC7721" w:rsidRDefault="00EC7721" w:rsidP="00EC7721">
      <w:pPr>
        <w:spacing w:line="240" w:lineRule="auto"/>
        <w:jc w:val="both"/>
        <w:rPr>
          <w:rFonts w:ascii="Times New Roman" w:hAnsi="Times New Roman" w:cs="Times New Roman"/>
          <w:sz w:val="24"/>
          <w:szCs w:val="24"/>
        </w:rPr>
      </w:pPr>
      <w:r w:rsidRPr="00EC7721">
        <w:rPr>
          <w:rFonts w:ascii="Times New Roman" w:hAnsi="Times New Roman" w:cs="Times New Roman"/>
          <w:sz w:val="24"/>
          <w:szCs w:val="24"/>
          <w:lang w:val="en-US"/>
        </w:rPr>
        <w:t xml:space="preserve">Verbitsky, Jane. “Antarctica and Problems of Antarctic Governance in the Era of Climate Emergency.” </w:t>
      </w:r>
      <w:r w:rsidRPr="00EC7721">
        <w:rPr>
          <w:rFonts w:ascii="Times New Roman" w:hAnsi="Times New Roman" w:cs="Times New Roman"/>
          <w:sz w:val="24"/>
          <w:szCs w:val="24"/>
        </w:rPr>
        <w:t xml:space="preserve">In </w:t>
      </w:r>
      <w:r w:rsidRPr="00EC7721">
        <w:rPr>
          <w:rFonts w:ascii="Times New Roman" w:hAnsi="Times New Roman" w:cs="Times New Roman"/>
          <w:i/>
          <w:iCs/>
          <w:sz w:val="24"/>
          <w:szCs w:val="24"/>
        </w:rPr>
        <w:t>O Sistema do Tratado da Antártica, Volume III – Estudos Antárticos: Dimensão Humana, Ciência e Geopolítica</w:t>
      </w:r>
      <w:r w:rsidRPr="00EC7721">
        <w:rPr>
          <w:rFonts w:ascii="Times New Roman" w:hAnsi="Times New Roman" w:cs="Times New Roman"/>
          <w:sz w:val="24"/>
          <w:szCs w:val="24"/>
        </w:rPr>
        <w:t xml:space="preserve">, </w:t>
      </w:r>
      <w:proofErr w:type="spellStart"/>
      <w:r w:rsidRPr="00EC7721">
        <w:rPr>
          <w:rFonts w:ascii="Times New Roman" w:hAnsi="Times New Roman" w:cs="Times New Roman"/>
          <w:sz w:val="24"/>
          <w:szCs w:val="24"/>
        </w:rPr>
        <w:t>edited</w:t>
      </w:r>
      <w:proofErr w:type="spellEnd"/>
      <w:r w:rsidRPr="00EC7721">
        <w:rPr>
          <w:rFonts w:ascii="Times New Roman" w:hAnsi="Times New Roman" w:cs="Times New Roman"/>
          <w:sz w:val="24"/>
          <w:szCs w:val="24"/>
        </w:rPr>
        <w:t xml:space="preserve"> </w:t>
      </w:r>
      <w:proofErr w:type="spellStart"/>
      <w:r w:rsidRPr="00EC7721">
        <w:rPr>
          <w:rFonts w:ascii="Times New Roman" w:hAnsi="Times New Roman" w:cs="Times New Roman"/>
          <w:sz w:val="24"/>
          <w:szCs w:val="24"/>
        </w:rPr>
        <w:t>by</w:t>
      </w:r>
      <w:proofErr w:type="spellEnd"/>
      <w:r w:rsidRPr="00EC7721">
        <w:rPr>
          <w:rFonts w:ascii="Times New Roman" w:hAnsi="Times New Roman" w:cs="Times New Roman"/>
          <w:sz w:val="24"/>
          <w:szCs w:val="24"/>
        </w:rPr>
        <w:t xml:space="preserve"> Ana Flávia Barros-Platiau et al., 135–165. Brasília: FUNAG/Ministério das Relações Exteriores, 2023. Available </w:t>
      </w:r>
      <w:proofErr w:type="spellStart"/>
      <w:r w:rsidRPr="00EC7721">
        <w:rPr>
          <w:rFonts w:ascii="Times New Roman" w:hAnsi="Times New Roman" w:cs="Times New Roman"/>
          <w:sz w:val="24"/>
          <w:szCs w:val="24"/>
        </w:rPr>
        <w:t>at</w:t>
      </w:r>
      <w:proofErr w:type="spellEnd"/>
      <w:r w:rsidRPr="00EC7721">
        <w:rPr>
          <w:rFonts w:ascii="Times New Roman" w:hAnsi="Times New Roman" w:cs="Times New Roman"/>
          <w:sz w:val="24"/>
          <w:szCs w:val="24"/>
        </w:rPr>
        <w:t>: Biblioteca Digital da Fundação Alexandre de Gusmão (funag.gov.br).</w:t>
      </w:r>
    </w:p>
    <w:p w14:paraId="4044DC92" w14:textId="65179BD1" w:rsidR="00F574BA" w:rsidRPr="004E005D" w:rsidRDefault="00F574BA" w:rsidP="00EC7721">
      <w:pPr>
        <w:spacing w:line="240" w:lineRule="auto"/>
        <w:jc w:val="both"/>
        <w:rPr>
          <w:rFonts w:ascii="Times New Roman" w:hAnsi="Times New Roman" w:cs="Times New Roman"/>
          <w:sz w:val="24"/>
          <w:szCs w:val="24"/>
        </w:rPr>
      </w:pPr>
    </w:p>
    <w:p w14:paraId="015EFA21" w14:textId="77777777" w:rsidR="005813CC" w:rsidRPr="004D22BF" w:rsidRDefault="005813CC" w:rsidP="00075F15">
      <w:pPr>
        <w:spacing w:line="240" w:lineRule="auto"/>
        <w:jc w:val="both"/>
        <w:rPr>
          <w:rFonts w:ascii="Times New Roman" w:hAnsi="Times New Roman" w:cs="Times New Roman"/>
          <w:sz w:val="24"/>
          <w:szCs w:val="24"/>
        </w:rPr>
      </w:pPr>
    </w:p>
    <w:p w14:paraId="7F35F065" w14:textId="16420583" w:rsidR="00CC6D1C" w:rsidRPr="00075F15" w:rsidRDefault="00CC6D1C" w:rsidP="00CC6D1C">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PART I</w:t>
      </w:r>
      <w:r>
        <w:rPr>
          <w:rFonts w:ascii="Times New Roman" w:hAnsi="Times New Roman" w:cs="Times New Roman"/>
          <w:sz w:val="24"/>
          <w:szCs w:val="24"/>
          <w:lang w:val="en-US"/>
        </w:rPr>
        <w:t>II</w:t>
      </w:r>
      <w:r w:rsidRPr="00075F15">
        <w:rPr>
          <w:rFonts w:ascii="Times New Roman" w:hAnsi="Times New Roman" w:cs="Times New Roman"/>
          <w:sz w:val="24"/>
          <w:szCs w:val="24"/>
          <w:lang w:val="en-US"/>
        </w:rPr>
        <w:t xml:space="preserve"> - SETTING UP A NEW AGENDA</w:t>
      </w:r>
    </w:p>
    <w:p w14:paraId="327A1AB2" w14:textId="77777777" w:rsidR="003B2BEA" w:rsidRDefault="003B2BEA" w:rsidP="005A20DB">
      <w:pPr>
        <w:spacing w:line="240" w:lineRule="auto"/>
        <w:jc w:val="both"/>
        <w:rPr>
          <w:rFonts w:ascii="Times New Roman" w:hAnsi="Times New Roman" w:cs="Times New Roman"/>
          <w:sz w:val="24"/>
          <w:szCs w:val="24"/>
          <w:lang w:val="en-US"/>
        </w:rPr>
      </w:pPr>
    </w:p>
    <w:p w14:paraId="11340B51" w14:textId="28377D2C" w:rsidR="00CC6D1C" w:rsidRDefault="002F13CB" w:rsidP="004E6D8C">
      <w:pPr>
        <w:spacing w:line="240" w:lineRule="auto"/>
        <w:jc w:val="both"/>
        <w:rPr>
          <w:rFonts w:ascii="Times New Roman" w:hAnsi="Times New Roman" w:cs="Times New Roman"/>
          <w:sz w:val="24"/>
          <w:szCs w:val="24"/>
          <w:lang w:val="en-US"/>
        </w:rPr>
      </w:pPr>
      <w:r w:rsidRPr="005E4A66">
        <w:rPr>
          <w:rFonts w:ascii="Times New Roman" w:hAnsi="Times New Roman" w:cs="Times New Roman"/>
          <w:b/>
          <w:bCs/>
          <w:sz w:val="24"/>
          <w:szCs w:val="24"/>
          <w:lang w:val="en-US"/>
        </w:rPr>
        <w:t>Week 1</w:t>
      </w:r>
      <w:r w:rsidR="00CC6D1C" w:rsidRPr="005E4A66">
        <w:rPr>
          <w:rFonts w:ascii="Times New Roman" w:hAnsi="Times New Roman" w:cs="Times New Roman"/>
          <w:b/>
          <w:bCs/>
          <w:sz w:val="24"/>
          <w:szCs w:val="24"/>
          <w:lang w:val="en-US"/>
        </w:rPr>
        <w:t>1</w:t>
      </w:r>
      <w:r w:rsidR="005E4A66" w:rsidRPr="005E4A66">
        <w:rPr>
          <w:rFonts w:ascii="Times New Roman" w:hAnsi="Times New Roman" w:cs="Times New Roman"/>
          <w:sz w:val="24"/>
          <w:szCs w:val="24"/>
          <w:lang w:val="en-US"/>
        </w:rPr>
        <w:t xml:space="preserve"> People and possibilities in the age of AI</w:t>
      </w:r>
      <w:r w:rsidR="005E4A66" w:rsidRPr="00075F15">
        <w:rPr>
          <w:rFonts w:ascii="Times New Roman" w:hAnsi="Times New Roman" w:cs="Times New Roman"/>
          <w:sz w:val="24"/>
          <w:szCs w:val="24"/>
          <w:lang w:val="en-US"/>
        </w:rPr>
        <w:t>.</w:t>
      </w:r>
    </w:p>
    <w:p w14:paraId="3AC36F32" w14:textId="7DA476C6" w:rsidR="00442548" w:rsidRDefault="00442548" w:rsidP="00442548">
      <w:pPr>
        <w:spacing w:line="240" w:lineRule="auto"/>
        <w:jc w:val="both"/>
        <w:rPr>
          <w:rFonts w:ascii="Times New Roman" w:hAnsi="Times New Roman" w:cs="Times New Roman"/>
          <w:sz w:val="24"/>
          <w:szCs w:val="24"/>
          <w:lang w:val="en-US"/>
        </w:rPr>
      </w:pPr>
      <w:r w:rsidRPr="005E4A66">
        <w:rPr>
          <w:rFonts w:ascii="Times New Roman" w:hAnsi="Times New Roman" w:cs="Times New Roman"/>
          <w:b/>
          <w:bCs/>
          <w:sz w:val="24"/>
          <w:szCs w:val="24"/>
          <w:lang w:val="en-US"/>
        </w:rPr>
        <w:t xml:space="preserve">Readings: </w:t>
      </w:r>
      <w:r w:rsidRPr="00075F15">
        <w:rPr>
          <w:rFonts w:ascii="Times New Roman" w:hAnsi="Times New Roman" w:cs="Times New Roman"/>
          <w:sz w:val="24"/>
          <w:szCs w:val="24"/>
          <w:lang w:val="en-US"/>
        </w:rPr>
        <w:t>UNDP Human Development Report 202</w:t>
      </w:r>
      <w:r w:rsidR="005E4A66">
        <w:rPr>
          <w:rFonts w:ascii="Times New Roman" w:hAnsi="Times New Roman" w:cs="Times New Roman"/>
          <w:sz w:val="24"/>
          <w:szCs w:val="24"/>
          <w:lang w:val="en-US"/>
        </w:rPr>
        <w:t>5</w:t>
      </w:r>
      <w:r w:rsidRPr="00075F15">
        <w:rPr>
          <w:rFonts w:ascii="Times New Roman" w:hAnsi="Times New Roman" w:cs="Times New Roman"/>
          <w:sz w:val="24"/>
          <w:szCs w:val="24"/>
          <w:lang w:val="en-US"/>
        </w:rPr>
        <w:t xml:space="preserve">. </w:t>
      </w:r>
      <w:r w:rsidR="005E4A66" w:rsidRPr="005E4A66">
        <w:rPr>
          <w:rFonts w:ascii="Times New Roman" w:hAnsi="Times New Roman" w:cs="Times New Roman"/>
          <w:sz w:val="24"/>
          <w:szCs w:val="24"/>
          <w:lang w:val="en-US"/>
        </w:rPr>
        <w:t>A matter of choice: People and possibilities in the age of AI</w:t>
      </w:r>
      <w:r w:rsidRPr="00075F15">
        <w:rPr>
          <w:rFonts w:ascii="Times New Roman" w:hAnsi="Times New Roman" w:cs="Times New Roman"/>
          <w:sz w:val="24"/>
          <w:szCs w:val="24"/>
          <w:lang w:val="en-US"/>
        </w:rPr>
        <w:t xml:space="preserve">. Shaping our future </w:t>
      </w:r>
      <w:proofErr w:type="gramStart"/>
      <w:r w:rsidRPr="00075F15">
        <w:rPr>
          <w:rFonts w:ascii="Times New Roman" w:hAnsi="Times New Roman" w:cs="Times New Roman"/>
          <w:sz w:val="24"/>
          <w:szCs w:val="24"/>
          <w:lang w:val="en-US"/>
        </w:rPr>
        <w:t>in</w:t>
      </w:r>
      <w:proofErr w:type="gramEnd"/>
      <w:r w:rsidRPr="00075F15">
        <w:rPr>
          <w:rFonts w:ascii="Times New Roman" w:hAnsi="Times New Roman" w:cs="Times New Roman"/>
          <w:sz w:val="24"/>
          <w:szCs w:val="24"/>
          <w:lang w:val="en-US"/>
        </w:rPr>
        <w:t xml:space="preserve"> a transforming world. Available at: </w:t>
      </w:r>
      <w:r w:rsidR="005E4A66">
        <w:fldChar w:fldCharType="begin"/>
      </w:r>
      <w:r w:rsidR="005E4A66" w:rsidRPr="006A075E">
        <w:rPr>
          <w:lang w:val="en-US"/>
        </w:rPr>
        <w:instrText>HYPERLINK "https://hdr.undp.org/system/files/documents/global-report-document/hdr2025reporten.pdf"</w:instrText>
      </w:r>
      <w:r w:rsidR="005E4A66">
        <w:fldChar w:fldCharType="separate"/>
      </w:r>
      <w:r w:rsidR="005E4A66" w:rsidRPr="006A075E">
        <w:rPr>
          <w:rStyle w:val="Hyperlink"/>
          <w:rFonts w:ascii="Times New Roman" w:hAnsi="Times New Roman" w:cs="Times New Roman"/>
          <w:sz w:val="24"/>
          <w:szCs w:val="24"/>
          <w:lang w:val="en-US"/>
        </w:rPr>
        <w:t>hdr2025reporten.pdf</w:t>
      </w:r>
      <w:r w:rsidR="005E4A66">
        <w:fldChar w:fldCharType="end"/>
      </w:r>
    </w:p>
    <w:p w14:paraId="5ADB227F" w14:textId="77777777" w:rsidR="002E2AE9" w:rsidRDefault="002E2AE9" w:rsidP="00442548">
      <w:pPr>
        <w:spacing w:line="240" w:lineRule="auto"/>
        <w:jc w:val="both"/>
        <w:rPr>
          <w:rFonts w:ascii="Times New Roman" w:hAnsi="Times New Roman" w:cs="Times New Roman"/>
          <w:sz w:val="24"/>
          <w:szCs w:val="24"/>
          <w:lang w:val="en-US"/>
        </w:rPr>
      </w:pPr>
    </w:p>
    <w:p w14:paraId="55C2AAB0" w14:textId="77777777" w:rsidR="004E005D" w:rsidRPr="004E005D" w:rsidRDefault="002E2AE9" w:rsidP="004E005D">
      <w:pPr>
        <w:jc w:val="both"/>
        <w:rPr>
          <w:b/>
          <w:bCs/>
        </w:rPr>
      </w:pPr>
      <w:r>
        <w:rPr>
          <w:rFonts w:ascii="Times New Roman" w:hAnsi="Times New Roman" w:cs="Times New Roman"/>
          <w:b/>
          <w:bCs/>
          <w:sz w:val="24"/>
          <w:szCs w:val="24"/>
          <w:lang w:val="en-US"/>
        </w:rPr>
        <w:t xml:space="preserve">Extra </w:t>
      </w:r>
      <w:r w:rsidRPr="005E4A66">
        <w:rPr>
          <w:rFonts w:ascii="Times New Roman" w:hAnsi="Times New Roman" w:cs="Times New Roman"/>
          <w:b/>
          <w:bCs/>
          <w:sz w:val="24"/>
          <w:szCs w:val="24"/>
          <w:lang w:val="en-US"/>
        </w:rPr>
        <w:t xml:space="preserve">Readings: </w:t>
      </w:r>
      <w:r w:rsidR="004E005D" w:rsidRPr="004E005D">
        <w:rPr>
          <w:rFonts w:ascii="Times New Roman" w:hAnsi="Times New Roman" w:cs="Times New Roman"/>
          <w:sz w:val="24"/>
          <w:szCs w:val="24"/>
          <w:lang w:val="en-US"/>
        </w:rPr>
        <w:t xml:space="preserve">Lim, Ming M. L., Peter Søgaard Jørgensen, and Colin A. </w:t>
      </w:r>
      <w:proofErr w:type="spellStart"/>
      <w:r w:rsidR="004E005D" w:rsidRPr="004E005D">
        <w:rPr>
          <w:rFonts w:ascii="Times New Roman" w:hAnsi="Times New Roman" w:cs="Times New Roman"/>
          <w:sz w:val="24"/>
          <w:szCs w:val="24"/>
          <w:lang w:val="en-US"/>
        </w:rPr>
        <w:t>Wyborn</w:t>
      </w:r>
      <w:proofErr w:type="spellEnd"/>
      <w:r w:rsidR="004E005D" w:rsidRPr="004E005D">
        <w:rPr>
          <w:rFonts w:ascii="Times New Roman" w:hAnsi="Times New Roman" w:cs="Times New Roman"/>
          <w:sz w:val="24"/>
          <w:szCs w:val="24"/>
          <w:lang w:val="en-US"/>
        </w:rPr>
        <w:t xml:space="preserve">. “Reframing the Sustainable Development Goals to Achieve Sustainable Development in the Anthropocene—A Systems Approach.” </w:t>
      </w:r>
      <w:r w:rsidR="004E005D" w:rsidRPr="004E005D">
        <w:rPr>
          <w:rFonts w:ascii="Times New Roman" w:hAnsi="Times New Roman" w:cs="Times New Roman"/>
          <w:i/>
          <w:iCs/>
          <w:sz w:val="24"/>
          <w:szCs w:val="24"/>
        </w:rPr>
        <w:t xml:space="preserve">Ecology </w:t>
      </w:r>
      <w:proofErr w:type="spellStart"/>
      <w:r w:rsidR="004E005D" w:rsidRPr="004E005D">
        <w:rPr>
          <w:rFonts w:ascii="Times New Roman" w:hAnsi="Times New Roman" w:cs="Times New Roman"/>
          <w:i/>
          <w:iCs/>
          <w:sz w:val="24"/>
          <w:szCs w:val="24"/>
        </w:rPr>
        <w:t>and</w:t>
      </w:r>
      <w:proofErr w:type="spellEnd"/>
      <w:r w:rsidR="004E005D" w:rsidRPr="004E005D">
        <w:rPr>
          <w:rFonts w:ascii="Times New Roman" w:hAnsi="Times New Roman" w:cs="Times New Roman"/>
          <w:i/>
          <w:iCs/>
          <w:sz w:val="24"/>
          <w:szCs w:val="24"/>
        </w:rPr>
        <w:t xml:space="preserve"> Society</w:t>
      </w:r>
      <w:r w:rsidR="004E005D" w:rsidRPr="004E005D">
        <w:rPr>
          <w:rFonts w:ascii="Times New Roman" w:hAnsi="Times New Roman" w:cs="Times New Roman"/>
          <w:sz w:val="24"/>
          <w:szCs w:val="24"/>
        </w:rPr>
        <w:t xml:space="preserve"> 23, no. 3 (2018): 22.</w:t>
      </w:r>
      <w:r w:rsidR="004E005D" w:rsidRPr="004E005D">
        <w:rPr>
          <w:b/>
          <w:bCs/>
        </w:rPr>
        <w:t xml:space="preserve"> </w:t>
      </w:r>
      <w:hyperlink r:id="rId7" w:tgtFrame="_new" w:history="1">
        <w:r w:rsidR="004E005D" w:rsidRPr="004E005D">
          <w:rPr>
            <w:rStyle w:val="Hyperlink"/>
            <w:b/>
            <w:bCs/>
          </w:rPr>
          <w:t>https://doi.org/10.5751/ES-10182-230322</w:t>
        </w:r>
      </w:hyperlink>
      <w:r w:rsidR="004E005D" w:rsidRPr="004E005D">
        <w:rPr>
          <w:b/>
          <w:bCs/>
        </w:rPr>
        <w:t>.</w:t>
      </w:r>
    </w:p>
    <w:p w14:paraId="281AF928" w14:textId="77777777" w:rsidR="004E005D" w:rsidRPr="004E005D" w:rsidRDefault="004E005D" w:rsidP="004E005D">
      <w:pPr>
        <w:spacing w:line="240" w:lineRule="auto"/>
        <w:jc w:val="both"/>
        <w:rPr>
          <w:rFonts w:ascii="Times New Roman" w:hAnsi="Times New Roman" w:cs="Times New Roman"/>
          <w:sz w:val="24"/>
          <w:szCs w:val="24"/>
          <w:lang w:val="en-US"/>
        </w:rPr>
      </w:pPr>
      <w:r w:rsidRPr="004E005D">
        <w:rPr>
          <w:rFonts w:ascii="Times New Roman" w:hAnsi="Times New Roman" w:cs="Times New Roman"/>
          <w:sz w:val="24"/>
          <w:szCs w:val="24"/>
        </w:rPr>
        <w:t xml:space="preserve">Prantl, Jochen, Ana Flávia Barros-Platiau, Carolina Y. A. Inoue, João C. Pereira, Tatiana L. R. Machado, </w:t>
      </w:r>
      <w:proofErr w:type="spellStart"/>
      <w:r w:rsidRPr="004E005D">
        <w:rPr>
          <w:rFonts w:ascii="Times New Roman" w:hAnsi="Times New Roman" w:cs="Times New Roman"/>
          <w:sz w:val="24"/>
          <w:szCs w:val="24"/>
        </w:rPr>
        <w:t>and</w:t>
      </w:r>
      <w:proofErr w:type="spellEnd"/>
      <w:r w:rsidRPr="004E005D">
        <w:rPr>
          <w:rFonts w:ascii="Times New Roman" w:hAnsi="Times New Roman" w:cs="Times New Roman"/>
          <w:sz w:val="24"/>
          <w:szCs w:val="24"/>
        </w:rPr>
        <w:t xml:space="preserve"> Eduardo Viola. </w:t>
      </w:r>
      <w:r w:rsidRPr="004E005D">
        <w:rPr>
          <w:rFonts w:ascii="Times New Roman" w:hAnsi="Times New Roman" w:cs="Times New Roman"/>
          <w:i/>
          <w:iCs/>
          <w:sz w:val="24"/>
          <w:szCs w:val="24"/>
          <w:lang w:val="en-US"/>
        </w:rPr>
        <w:t>Building Capabilities for Earth System Governance</w:t>
      </w:r>
      <w:r w:rsidRPr="004E005D">
        <w:rPr>
          <w:rFonts w:ascii="Times New Roman" w:hAnsi="Times New Roman" w:cs="Times New Roman"/>
          <w:sz w:val="24"/>
          <w:szCs w:val="24"/>
          <w:lang w:val="en-US"/>
        </w:rPr>
        <w:t>. Vol. 1. Cambridge: Cambridge University Press, 2024.</w:t>
      </w:r>
    </w:p>
    <w:p w14:paraId="7D8CC15D" w14:textId="2DD5377E" w:rsidR="009926BE" w:rsidRPr="00075F15" w:rsidRDefault="009926BE" w:rsidP="004E005D">
      <w:pPr>
        <w:spacing w:line="240" w:lineRule="auto"/>
        <w:jc w:val="both"/>
        <w:rPr>
          <w:rFonts w:ascii="Times New Roman" w:hAnsi="Times New Roman" w:cs="Times New Roman"/>
          <w:sz w:val="24"/>
          <w:szCs w:val="24"/>
          <w:lang w:val="en-US"/>
        </w:rPr>
      </w:pPr>
    </w:p>
    <w:p w14:paraId="2432F09C" w14:textId="01244ACA" w:rsidR="00A463ED" w:rsidRPr="00710B91" w:rsidRDefault="00A463ED" w:rsidP="007160E0">
      <w:pPr>
        <w:spacing w:line="240" w:lineRule="auto"/>
        <w:jc w:val="both"/>
        <w:rPr>
          <w:rFonts w:ascii="Times New Roman" w:hAnsi="Times New Roman" w:cs="Times New Roman"/>
          <w:sz w:val="24"/>
          <w:szCs w:val="24"/>
          <w:lang w:val="en-US"/>
        </w:rPr>
      </w:pPr>
    </w:p>
    <w:p w14:paraId="0006BB6C" w14:textId="6D162FE6" w:rsidR="005E4A66" w:rsidRPr="00B6762B" w:rsidRDefault="003B2B78" w:rsidP="005E4A66">
      <w:pPr>
        <w:spacing w:line="240" w:lineRule="auto"/>
        <w:jc w:val="both"/>
        <w:rPr>
          <w:rFonts w:ascii="Times New Roman" w:hAnsi="Times New Roman" w:cs="Times New Roman"/>
          <w:sz w:val="24"/>
          <w:szCs w:val="24"/>
        </w:rPr>
      </w:pPr>
      <w:r w:rsidRPr="005E4A66">
        <w:rPr>
          <w:rFonts w:ascii="Times New Roman" w:hAnsi="Times New Roman" w:cs="Times New Roman"/>
          <w:b/>
          <w:bCs/>
          <w:sz w:val="24"/>
          <w:szCs w:val="24"/>
          <w:lang w:val="en-US"/>
        </w:rPr>
        <w:t>Week 1</w:t>
      </w:r>
      <w:r w:rsidR="00CC6D1C" w:rsidRPr="005E4A66">
        <w:rPr>
          <w:rFonts w:ascii="Times New Roman" w:hAnsi="Times New Roman" w:cs="Times New Roman"/>
          <w:b/>
          <w:bCs/>
          <w:sz w:val="24"/>
          <w:szCs w:val="24"/>
          <w:lang w:val="en-US"/>
        </w:rPr>
        <w:t>2</w:t>
      </w:r>
      <w:r w:rsidRPr="005E4A66">
        <w:rPr>
          <w:rFonts w:ascii="Times New Roman" w:hAnsi="Times New Roman" w:cs="Times New Roman"/>
          <w:b/>
          <w:bCs/>
          <w:sz w:val="24"/>
          <w:szCs w:val="24"/>
          <w:lang w:val="en-US"/>
        </w:rPr>
        <w:t>:</w:t>
      </w:r>
      <w:r w:rsidR="00CC6D1C">
        <w:rPr>
          <w:rFonts w:ascii="Times New Roman" w:hAnsi="Times New Roman" w:cs="Times New Roman"/>
          <w:sz w:val="24"/>
          <w:szCs w:val="24"/>
          <w:lang w:val="en-US"/>
        </w:rPr>
        <w:t xml:space="preserve"> Brazil</w:t>
      </w:r>
      <w:r w:rsidR="005E4A66">
        <w:rPr>
          <w:rFonts w:ascii="Times New Roman" w:hAnsi="Times New Roman" w:cs="Times New Roman"/>
          <w:sz w:val="24"/>
          <w:szCs w:val="24"/>
          <w:lang w:val="en-US"/>
        </w:rPr>
        <w:t xml:space="preserve">. Agency and Architecture in the Anthropocene. </w:t>
      </w:r>
      <w:proofErr w:type="spellStart"/>
      <w:r w:rsidR="005E4A66" w:rsidRPr="00B6762B">
        <w:rPr>
          <w:rFonts w:ascii="Times New Roman" w:hAnsi="Times New Roman" w:cs="Times New Roman"/>
          <w:sz w:val="24"/>
          <w:szCs w:val="24"/>
        </w:rPr>
        <w:t>Collaborative</w:t>
      </w:r>
      <w:proofErr w:type="spellEnd"/>
      <w:r w:rsidR="005E4A66" w:rsidRPr="00B6762B">
        <w:rPr>
          <w:rFonts w:ascii="Times New Roman" w:hAnsi="Times New Roman" w:cs="Times New Roman"/>
          <w:sz w:val="24"/>
          <w:szCs w:val="24"/>
        </w:rPr>
        <w:t xml:space="preserve"> session</w:t>
      </w:r>
    </w:p>
    <w:p w14:paraId="02CF88C2" w14:textId="77777777" w:rsidR="004E005D" w:rsidRDefault="004E005D" w:rsidP="00075F15">
      <w:pPr>
        <w:spacing w:line="240" w:lineRule="auto"/>
        <w:jc w:val="both"/>
        <w:rPr>
          <w:rFonts w:ascii="Times New Roman" w:hAnsi="Times New Roman" w:cs="Times New Roman"/>
          <w:sz w:val="24"/>
          <w:szCs w:val="24"/>
          <w:lang w:val="en-US"/>
        </w:rPr>
      </w:pPr>
      <w:r w:rsidRPr="006A075E">
        <w:rPr>
          <w:rFonts w:ascii="Times New Roman" w:hAnsi="Times New Roman" w:cs="Times New Roman"/>
          <w:sz w:val="24"/>
          <w:szCs w:val="24"/>
        </w:rPr>
        <w:t xml:space="preserve">Barros-Platiau, Ana Flávia, Carlos Eduardo Siqueira, Sheyla Rosana Oliveira Moraes, Jefferson Galvão, and Bruno Cava. </w:t>
      </w:r>
      <w:r w:rsidRPr="004E005D">
        <w:rPr>
          <w:rFonts w:ascii="Times New Roman" w:hAnsi="Times New Roman" w:cs="Times New Roman"/>
          <w:sz w:val="24"/>
          <w:szCs w:val="24"/>
          <w:lang w:val="en-US"/>
        </w:rPr>
        <w:t>“The Amazon and COP 30 in Belém – How Is the Local Connected to the Global Agenda?” In The Palgrave Handbook on the International Relations of the Amazon, edited by Christoffer Guldberg, Thomas Froehlich, Thaís Lombardi, and Ana Flávia Barros. Palgrave Macmillan, forthcoming 2025.</w:t>
      </w:r>
    </w:p>
    <w:p w14:paraId="47C0FC1C" w14:textId="0D39F097" w:rsidR="003B2B78" w:rsidRDefault="00CC6D1C" w:rsidP="00075F15">
      <w:pPr>
        <w:spacing w:line="240" w:lineRule="auto"/>
        <w:jc w:val="both"/>
        <w:rPr>
          <w:rFonts w:ascii="Times New Roman" w:hAnsi="Times New Roman" w:cs="Times New Roman"/>
          <w:sz w:val="24"/>
          <w:szCs w:val="24"/>
          <w:lang w:val="en-US"/>
        </w:rPr>
      </w:pPr>
      <w:r w:rsidRPr="005E4A66">
        <w:rPr>
          <w:rFonts w:ascii="Times New Roman" w:hAnsi="Times New Roman" w:cs="Times New Roman"/>
          <w:b/>
          <w:bCs/>
          <w:sz w:val="24"/>
          <w:szCs w:val="24"/>
          <w:lang w:val="en-US"/>
        </w:rPr>
        <w:lastRenderedPageBreak/>
        <w:t>Week 13:</w:t>
      </w:r>
      <w:r>
        <w:rPr>
          <w:rFonts w:ascii="Times New Roman" w:hAnsi="Times New Roman" w:cs="Times New Roman"/>
          <w:sz w:val="24"/>
          <w:szCs w:val="24"/>
          <w:lang w:val="en-US"/>
        </w:rPr>
        <w:t xml:space="preserve"> </w:t>
      </w:r>
      <w:r w:rsidR="003B2B78" w:rsidRPr="007160E0">
        <w:rPr>
          <w:rFonts w:ascii="Times New Roman" w:hAnsi="Times New Roman" w:cs="Times New Roman"/>
          <w:sz w:val="24"/>
          <w:szCs w:val="24"/>
          <w:lang w:val="en-US"/>
        </w:rPr>
        <w:t>Presentation of the written work in class</w:t>
      </w:r>
    </w:p>
    <w:p w14:paraId="6B07AB86" w14:textId="2684B030" w:rsidR="00CC6D1C" w:rsidRDefault="00CC6D1C" w:rsidP="00CC6D1C">
      <w:pPr>
        <w:spacing w:line="240" w:lineRule="auto"/>
        <w:jc w:val="both"/>
        <w:rPr>
          <w:rFonts w:ascii="Times New Roman" w:hAnsi="Times New Roman" w:cs="Times New Roman"/>
          <w:sz w:val="24"/>
          <w:szCs w:val="24"/>
          <w:lang w:val="en-US"/>
        </w:rPr>
      </w:pPr>
      <w:r w:rsidRPr="005E4A66">
        <w:rPr>
          <w:rFonts w:ascii="Times New Roman" w:hAnsi="Times New Roman" w:cs="Times New Roman"/>
          <w:b/>
          <w:bCs/>
          <w:sz w:val="24"/>
          <w:szCs w:val="24"/>
          <w:lang w:val="en-US"/>
        </w:rPr>
        <w:t>Week 14:</w:t>
      </w:r>
      <w:r>
        <w:rPr>
          <w:rFonts w:ascii="Times New Roman" w:hAnsi="Times New Roman" w:cs="Times New Roman"/>
          <w:sz w:val="24"/>
          <w:szCs w:val="24"/>
          <w:lang w:val="en-US"/>
        </w:rPr>
        <w:t xml:space="preserve"> </w:t>
      </w:r>
      <w:r w:rsidRPr="007160E0">
        <w:rPr>
          <w:rFonts w:ascii="Times New Roman" w:hAnsi="Times New Roman" w:cs="Times New Roman"/>
          <w:sz w:val="24"/>
          <w:szCs w:val="24"/>
          <w:lang w:val="en-US"/>
        </w:rPr>
        <w:t xml:space="preserve">Presentation of the written work in class </w:t>
      </w:r>
    </w:p>
    <w:p w14:paraId="22D1F42F" w14:textId="61E55E12" w:rsidR="00CC6D1C" w:rsidRPr="00075F15" w:rsidRDefault="00CC6D1C" w:rsidP="00CC6D1C">
      <w:pPr>
        <w:spacing w:line="240" w:lineRule="auto"/>
        <w:jc w:val="both"/>
        <w:rPr>
          <w:rFonts w:ascii="Times New Roman" w:hAnsi="Times New Roman" w:cs="Times New Roman"/>
          <w:sz w:val="24"/>
          <w:szCs w:val="24"/>
          <w:lang w:val="en-US"/>
        </w:rPr>
      </w:pPr>
      <w:r w:rsidRPr="005E4A66">
        <w:rPr>
          <w:rFonts w:ascii="Times New Roman" w:hAnsi="Times New Roman" w:cs="Times New Roman"/>
          <w:b/>
          <w:bCs/>
          <w:sz w:val="24"/>
          <w:szCs w:val="24"/>
          <w:lang w:val="en-US"/>
        </w:rPr>
        <w:t>Week 15:</w:t>
      </w:r>
      <w:r>
        <w:rPr>
          <w:rFonts w:ascii="Times New Roman" w:hAnsi="Times New Roman" w:cs="Times New Roman"/>
          <w:sz w:val="24"/>
          <w:szCs w:val="24"/>
          <w:lang w:val="en-US"/>
        </w:rPr>
        <w:t xml:space="preserve"> Final session and takeaway arguments</w:t>
      </w:r>
    </w:p>
    <w:p w14:paraId="3F60436E" w14:textId="77777777" w:rsidR="00CC6D1C" w:rsidRPr="00075F15" w:rsidRDefault="00CC6D1C" w:rsidP="00075F15">
      <w:pPr>
        <w:spacing w:line="240" w:lineRule="auto"/>
        <w:jc w:val="both"/>
        <w:rPr>
          <w:rFonts w:ascii="Times New Roman" w:hAnsi="Times New Roman" w:cs="Times New Roman"/>
          <w:sz w:val="24"/>
          <w:szCs w:val="24"/>
          <w:lang w:val="en-US"/>
        </w:rPr>
      </w:pPr>
    </w:p>
    <w:p w14:paraId="00262620" w14:textId="36BCDB9B" w:rsidR="008F3D40" w:rsidRPr="00075F15" w:rsidRDefault="008F3D40" w:rsidP="00075F15">
      <w:pPr>
        <w:spacing w:line="240" w:lineRule="auto"/>
        <w:jc w:val="both"/>
        <w:rPr>
          <w:rFonts w:ascii="Times New Roman" w:hAnsi="Times New Roman" w:cs="Times New Roman"/>
          <w:sz w:val="24"/>
          <w:szCs w:val="24"/>
          <w:lang w:val="en-US"/>
        </w:rPr>
      </w:pPr>
    </w:p>
    <w:p w14:paraId="0233CCE3" w14:textId="77777777" w:rsidR="008F3D40" w:rsidRPr="00075F15" w:rsidRDefault="008F3D40" w:rsidP="00075F15">
      <w:pPr>
        <w:spacing w:line="240" w:lineRule="auto"/>
        <w:jc w:val="both"/>
        <w:rPr>
          <w:rFonts w:ascii="Times New Roman" w:hAnsi="Times New Roman" w:cs="Times New Roman"/>
          <w:sz w:val="24"/>
          <w:szCs w:val="24"/>
          <w:lang w:val="en-US"/>
        </w:rPr>
      </w:pPr>
    </w:p>
    <w:p w14:paraId="0869160F" w14:textId="4F89CBE7" w:rsidR="00B0450D" w:rsidRPr="00075F15" w:rsidRDefault="00B0450D" w:rsidP="00075F15">
      <w:pPr>
        <w:spacing w:line="240" w:lineRule="auto"/>
        <w:jc w:val="both"/>
        <w:rPr>
          <w:rFonts w:ascii="Times New Roman" w:hAnsi="Times New Roman" w:cs="Times New Roman"/>
          <w:sz w:val="24"/>
          <w:szCs w:val="24"/>
          <w:lang w:val="en-US"/>
        </w:rPr>
      </w:pPr>
    </w:p>
    <w:p w14:paraId="04A86577" w14:textId="275C9BE2" w:rsidR="001F697B" w:rsidRPr="00075F15" w:rsidRDefault="000D448C" w:rsidP="00075F15">
      <w:pPr>
        <w:spacing w:line="240" w:lineRule="auto"/>
        <w:jc w:val="both"/>
        <w:rPr>
          <w:rFonts w:ascii="Times New Roman" w:hAnsi="Times New Roman" w:cs="Times New Roman"/>
          <w:sz w:val="24"/>
          <w:szCs w:val="24"/>
          <w:lang w:val="en-US"/>
        </w:rPr>
      </w:pPr>
      <w:r w:rsidRPr="00075F15">
        <w:rPr>
          <w:rFonts w:ascii="Times New Roman" w:hAnsi="Times New Roman" w:cs="Times New Roman"/>
          <w:sz w:val="24"/>
          <w:szCs w:val="24"/>
          <w:lang w:val="en-US"/>
        </w:rPr>
        <w:t xml:space="preserve"> </w:t>
      </w:r>
    </w:p>
    <w:sectPr w:rsidR="001F697B" w:rsidRPr="00075F1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5721" w14:textId="77777777" w:rsidR="00230C4F" w:rsidRDefault="00230C4F" w:rsidP="005E4A66">
      <w:pPr>
        <w:spacing w:after="0" w:line="240" w:lineRule="auto"/>
      </w:pPr>
      <w:r>
        <w:separator/>
      </w:r>
    </w:p>
  </w:endnote>
  <w:endnote w:type="continuationSeparator" w:id="0">
    <w:p w14:paraId="08FC0D4D" w14:textId="77777777" w:rsidR="00230C4F" w:rsidRDefault="00230C4F" w:rsidP="005E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200713"/>
      <w:docPartObj>
        <w:docPartGallery w:val="Page Numbers (Bottom of Page)"/>
        <w:docPartUnique/>
      </w:docPartObj>
    </w:sdtPr>
    <w:sdtContent>
      <w:p w14:paraId="65BA9136" w14:textId="260111F3" w:rsidR="005E4A66" w:rsidRDefault="005E4A66">
        <w:pPr>
          <w:pStyle w:val="Rodap"/>
          <w:jc w:val="right"/>
        </w:pPr>
        <w:r>
          <w:fldChar w:fldCharType="begin"/>
        </w:r>
        <w:r>
          <w:instrText>PAGE   \* MERGEFORMAT</w:instrText>
        </w:r>
        <w:r>
          <w:fldChar w:fldCharType="separate"/>
        </w:r>
        <w:r>
          <w:t>2</w:t>
        </w:r>
        <w:r>
          <w:fldChar w:fldCharType="end"/>
        </w:r>
      </w:p>
    </w:sdtContent>
  </w:sdt>
  <w:p w14:paraId="4937087F" w14:textId="77777777" w:rsidR="005E4A66" w:rsidRDefault="005E4A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87A2" w14:textId="77777777" w:rsidR="00230C4F" w:rsidRDefault="00230C4F" w:rsidP="005E4A66">
      <w:pPr>
        <w:spacing w:after="0" w:line="240" w:lineRule="auto"/>
      </w:pPr>
      <w:r>
        <w:separator/>
      </w:r>
    </w:p>
  </w:footnote>
  <w:footnote w:type="continuationSeparator" w:id="0">
    <w:p w14:paraId="50C9A849" w14:textId="77777777" w:rsidR="00230C4F" w:rsidRDefault="00230C4F" w:rsidP="005E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20C50"/>
    <w:multiLevelType w:val="hybridMultilevel"/>
    <w:tmpl w:val="3BF0C098"/>
    <w:lvl w:ilvl="0" w:tplc="00EE11CA">
      <w:start w:val="1"/>
      <w:numFmt w:val="bullet"/>
      <w:lvlText w:val=""/>
      <w:lvlJc w:val="left"/>
      <w:pPr>
        <w:tabs>
          <w:tab w:val="num" w:pos="720"/>
        </w:tabs>
        <w:ind w:left="720" w:hanging="360"/>
      </w:pPr>
      <w:rPr>
        <w:rFonts w:ascii="Wingdings 2" w:hAnsi="Wingdings 2" w:hint="default"/>
      </w:rPr>
    </w:lvl>
    <w:lvl w:ilvl="1" w:tplc="D7D0CD56" w:tentative="1">
      <w:start w:val="1"/>
      <w:numFmt w:val="bullet"/>
      <w:lvlText w:val=""/>
      <w:lvlJc w:val="left"/>
      <w:pPr>
        <w:tabs>
          <w:tab w:val="num" w:pos="1440"/>
        </w:tabs>
        <w:ind w:left="1440" w:hanging="360"/>
      </w:pPr>
      <w:rPr>
        <w:rFonts w:ascii="Wingdings 2" w:hAnsi="Wingdings 2" w:hint="default"/>
      </w:rPr>
    </w:lvl>
    <w:lvl w:ilvl="2" w:tplc="FCD89F54" w:tentative="1">
      <w:start w:val="1"/>
      <w:numFmt w:val="bullet"/>
      <w:lvlText w:val=""/>
      <w:lvlJc w:val="left"/>
      <w:pPr>
        <w:tabs>
          <w:tab w:val="num" w:pos="2160"/>
        </w:tabs>
        <w:ind w:left="2160" w:hanging="360"/>
      </w:pPr>
      <w:rPr>
        <w:rFonts w:ascii="Wingdings 2" w:hAnsi="Wingdings 2" w:hint="default"/>
      </w:rPr>
    </w:lvl>
    <w:lvl w:ilvl="3" w:tplc="C8A04608" w:tentative="1">
      <w:start w:val="1"/>
      <w:numFmt w:val="bullet"/>
      <w:lvlText w:val=""/>
      <w:lvlJc w:val="left"/>
      <w:pPr>
        <w:tabs>
          <w:tab w:val="num" w:pos="2880"/>
        </w:tabs>
        <w:ind w:left="2880" w:hanging="360"/>
      </w:pPr>
      <w:rPr>
        <w:rFonts w:ascii="Wingdings 2" w:hAnsi="Wingdings 2" w:hint="default"/>
      </w:rPr>
    </w:lvl>
    <w:lvl w:ilvl="4" w:tplc="27EE5C5C" w:tentative="1">
      <w:start w:val="1"/>
      <w:numFmt w:val="bullet"/>
      <w:lvlText w:val=""/>
      <w:lvlJc w:val="left"/>
      <w:pPr>
        <w:tabs>
          <w:tab w:val="num" w:pos="3600"/>
        </w:tabs>
        <w:ind w:left="3600" w:hanging="360"/>
      </w:pPr>
      <w:rPr>
        <w:rFonts w:ascii="Wingdings 2" w:hAnsi="Wingdings 2" w:hint="default"/>
      </w:rPr>
    </w:lvl>
    <w:lvl w:ilvl="5" w:tplc="C67C150E" w:tentative="1">
      <w:start w:val="1"/>
      <w:numFmt w:val="bullet"/>
      <w:lvlText w:val=""/>
      <w:lvlJc w:val="left"/>
      <w:pPr>
        <w:tabs>
          <w:tab w:val="num" w:pos="4320"/>
        </w:tabs>
        <w:ind w:left="4320" w:hanging="360"/>
      </w:pPr>
      <w:rPr>
        <w:rFonts w:ascii="Wingdings 2" w:hAnsi="Wingdings 2" w:hint="default"/>
      </w:rPr>
    </w:lvl>
    <w:lvl w:ilvl="6" w:tplc="2C2CDF86" w:tentative="1">
      <w:start w:val="1"/>
      <w:numFmt w:val="bullet"/>
      <w:lvlText w:val=""/>
      <w:lvlJc w:val="left"/>
      <w:pPr>
        <w:tabs>
          <w:tab w:val="num" w:pos="5040"/>
        </w:tabs>
        <w:ind w:left="5040" w:hanging="360"/>
      </w:pPr>
      <w:rPr>
        <w:rFonts w:ascii="Wingdings 2" w:hAnsi="Wingdings 2" w:hint="default"/>
      </w:rPr>
    </w:lvl>
    <w:lvl w:ilvl="7" w:tplc="CF50AE7C" w:tentative="1">
      <w:start w:val="1"/>
      <w:numFmt w:val="bullet"/>
      <w:lvlText w:val=""/>
      <w:lvlJc w:val="left"/>
      <w:pPr>
        <w:tabs>
          <w:tab w:val="num" w:pos="5760"/>
        </w:tabs>
        <w:ind w:left="5760" w:hanging="360"/>
      </w:pPr>
      <w:rPr>
        <w:rFonts w:ascii="Wingdings 2" w:hAnsi="Wingdings 2" w:hint="default"/>
      </w:rPr>
    </w:lvl>
    <w:lvl w:ilvl="8" w:tplc="72FC8B0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4014610"/>
    <w:multiLevelType w:val="hybridMultilevel"/>
    <w:tmpl w:val="0CC43918"/>
    <w:lvl w:ilvl="0" w:tplc="B6126B3E">
      <w:start w:val="1"/>
      <w:numFmt w:val="bullet"/>
      <w:lvlText w:val="•"/>
      <w:lvlJc w:val="left"/>
      <w:pPr>
        <w:tabs>
          <w:tab w:val="num" w:pos="720"/>
        </w:tabs>
        <w:ind w:left="720" w:hanging="360"/>
      </w:pPr>
      <w:rPr>
        <w:rFonts w:ascii="Arial" w:hAnsi="Arial" w:hint="default"/>
      </w:rPr>
    </w:lvl>
    <w:lvl w:ilvl="1" w:tplc="C8F03D02" w:tentative="1">
      <w:start w:val="1"/>
      <w:numFmt w:val="bullet"/>
      <w:lvlText w:val="•"/>
      <w:lvlJc w:val="left"/>
      <w:pPr>
        <w:tabs>
          <w:tab w:val="num" w:pos="1440"/>
        </w:tabs>
        <w:ind w:left="1440" w:hanging="360"/>
      </w:pPr>
      <w:rPr>
        <w:rFonts w:ascii="Arial" w:hAnsi="Arial" w:hint="default"/>
      </w:rPr>
    </w:lvl>
    <w:lvl w:ilvl="2" w:tplc="0AC8039E" w:tentative="1">
      <w:start w:val="1"/>
      <w:numFmt w:val="bullet"/>
      <w:lvlText w:val="•"/>
      <w:lvlJc w:val="left"/>
      <w:pPr>
        <w:tabs>
          <w:tab w:val="num" w:pos="2160"/>
        </w:tabs>
        <w:ind w:left="2160" w:hanging="360"/>
      </w:pPr>
      <w:rPr>
        <w:rFonts w:ascii="Arial" w:hAnsi="Arial" w:hint="default"/>
      </w:rPr>
    </w:lvl>
    <w:lvl w:ilvl="3" w:tplc="3B721474" w:tentative="1">
      <w:start w:val="1"/>
      <w:numFmt w:val="bullet"/>
      <w:lvlText w:val="•"/>
      <w:lvlJc w:val="left"/>
      <w:pPr>
        <w:tabs>
          <w:tab w:val="num" w:pos="2880"/>
        </w:tabs>
        <w:ind w:left="2880" w:hanging="360"/>
      </w:pPr>
      <w:rPr>
        <w:rFonts w:ascii="Arial" w:hAnsi="Arial" w:hint="default"/>
      </w:rPr>
    </w:lvl>
    <w:lvl w:ilvl="4" w:tplc="F09C407A" w:tentative="1">
      <w:start w:val="1"/>
      <w:numFmt w:val="bullet"/>
      <w:lvlText w:val="•"/>
      <w:lvlJc w:val="left"/>
      <w:pPr>
        <w:tabs>
          <w:tab w:val="num" w:pos="3600"/>
        </w:tabs>
        <w:ind w:left="3600" w:hanging="360"/>
      </w:pPr>
      <w:rPr>
        <w:rFonts w:ascii="Arial" w:hAnsi="Arial" w:hint="default"/>
      </w:rPr>
    </w:lvl>
    <w:lvl w:ilvl="5" w:tplc="E1587B12" w:tentative="1">
      <w:start w:val="1"/>
      <w:numFmt w:val="bullet"/>
      <w:lvlText w:val="•"/>
      <w:lvlJc w:val="left"/>
      <w:pPr>
        <w:tabs>
          <w:tab w:val="num" w:pos="4320"/>
        </w:tabs>
        <w:ind w:left="4320" w:hanging="360"/>
      </w:pPr>
      <w:rPr>
        <w:rFonts w:ascii="Arial" w:hAnsi="Arial" w:hint="default"/>
      </w:rPr>
    </w:lvl>
    <w:lvl w:ilvl="6" w:tplc="05AA8C88" w:tentative="1">
      <w:start w:val="1"/>
      <w:numFmt w:val="bullet"/>
      <w:lvlText w:val="•"/>
      <w:lvlJc w:val="left"/>
      <w:pPr>
        <w:tabs>
          <w:tab w:val="num" w:pos="5040"/>
        </w:tabs>
        <w:ind w:left="5040" w:hanging="360"/>
      </w:pPr>
      <w:rPr>
        <w:rFonts w:ascii="Arial" w:hAnsi="Arial" w:hint="default"/>
      </w:rPr>
    </w:lvl>
    <w:lvl w:ilvl="7" w:tplc="A600CE20" w:tentative="1">
      <w:start w:val="1"/>
      <w:numFmt w:val="bullet"/>
      <w:lvlText w:val="•"/>
      <w:lvlJc w:val="left"/>
      <w:pPr>
        <w:tabs>
          <w:tab w:val="num" w:pos="5760"/>
        </w:tabs>
        <w:ind w:left="5760" w:hanging="360"/>
      </w:pPr>
      <w:rPr>
        <w:rFonts w:ascii="Arial" w:hAnsi="Arial" w:hint="default"/>
      </w:rPr>
    </w:lvl>
    <w:lvl w:ilvl="8" w:tplc="323C72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550744"/>
    <w:multiLevelType w:val="hybridMultilevel"/>
    <w:tmpl w:val="DF8CB0FA"/>
    <w:lvl w:ilvl="0" w:tplc="13DEA97A">
      <w:start w:val="1"/>
      <w:numFmt w:val="bullet"/>
      <w:lvlText w:val=""/>
      <w:lvlJc w:val="left"/>
      <w:pPr>
        <w:tabs>
          <w:tab w:val="num" w:pos="720"/>
        </w:tabs>
        <w:ind w:left="720" w:hanging="360"/>
      </w:pPr>
      <w:rPr>
        <w:rFonts w:ascii="Wingdings 2" w:hAnsi="Wingdings 2" w:hint="default"/>
      </w:rPr>
    </w:lvl>
    <w:lvl w:ilvl="1" w:tplc="41104D80" w:tentative="1">
      <w:start w:val="1"/>
      <w:numFmt w:val="bullet"/>
      <w:lvlText w:val=""/>
      <w:lvlJc w:val="left"/>
      <w:pPr>
        <w:tabs>
          <w:tab w:val="num" w:pos="1440"/>
        </w:tabs>
        <w:ind w:left="1440" w:hanging="360"/>
      </w:pPr>
      <w:rPr>
        <w:rFonts w:ascii="Wingdings 2" w:hAnsi="Wingdings 2" w:hint="default"/>
      </w:rPr>
    </w:lvl>
    <w:lvl w:ilvl="2" w:tplc="8D268DE2" w:tentative="1">
      <w:start w:val="1"/>
      <w:numFmt w:val="bullet"/>
      <w:lvlText w:val=""/>
      <w:lvlJc w:val="left"/>
      <w:pPr>
        <w:tabs>
          <w:tab w:val="num" w:pos="2160"/>
        </w:tabs>
        <w:ind w:left="2160" w:hanging="360"/>
      </w:pPr>
      <w:rPr>
        <w:rFonts w:ascii="Wingdings 2" w:hAnsi="Wingdings 2" w:hint="default"/>
      </w:rPr>
    </w:lvl>
    <w:lvl w:ilvl="3" w:tplc="8708C2E4" w:tentative="1">
      <w:start w:val="1"/>
      <w:numFmt w:val="bullet"/>
      <w:lvlText w:val=""/>
      <w:lvlJc w:val="left"/>
      <w:pPr>
        <w:tabs>
          <w:tab w:val="num" w:pos="2880"/>
        </w:tabs>
        <w:ind w:left="2880" w:hanging="360"/>
      </w:pPr>
      <w:rPr>
        <w:rFonts w:ascii="Wingdings 2" w:hAnsi="Wingdings 2" w:hint="default"/>
      </w:rPr>
    </w:lvl>
    <w:lvl w:ilvl="4" w:tplc="1614490A" w:tentative="1">
      <w:start w:val="1"/>
      <w:numFmt w:val="bullet"/>
      <w:lvlText w:val=""/>
      <w:lvlJc w:val="left"/>
      <w:pPr>
        <w:tabs>
          <w:tab w:val="num" w:pos="3600"/>
        </w:tabs>
        <w:ind w:left="3600" w:hanging="360"/>
      </w:pPr>
      <w:rPr>
        <w:rFonts w:ascii="Wingdings 2" w:hAnsi="Wingdings 2" w:hint="default"/>
      </w:rPr>
    </w:lvl>
    <w:lvl w:ilvl="5" w:tplc="904062A2" w:tentative="1">
      <w:start w:val="1"/>
      <w:numFmt w:val="bullet"/>
      <w:lvlText w:val=""/>
      <w:lvlJc w:val="left"/>
      <w:pPr>
        <w:tabs>
          <w:tab w:val="num" w:pos="4320"/>
        </w:tabs>
        <w:ind w:left="4320" w:hanging="360"/>
      </w:pPr>
      <w:rPr>
        <w:rFonts w:ascii="Wingdings 2" w:hAnsi="Wingdings 2" w:hint="default"/>
      </w:rPr>
    </w:lvl>
    <w:lvl w:ilvl="6" w:tplc="41E2CF8C" w:tentative="1">
      <w:start w:val="1"/>
      <w:numFmt w:val="bullet"/>
      <w:lvlText w:val=""/>
      <w:lvlJc w:val="left"/>
      <w:pPr>
        <w:tabs>
          <w:tab w:val="num" w:pos="5040"/>
        </w:tabs>
        <w:ind w:left="5040" w:hanging="360"/>
      </w:pPr>
      <w:rPr>
        <w:rFonts w:ascii="Wingdings 2" w:hAnsi="Wingdings 2" w:hint="default"/>
      </w:rPr>
    </w:lvl>
    <w:lvl w:ilvl="7" w:tplc="DD9EB19E" w:tentative="1">
      <w:start w:val="1"/>
      <w:numFmt w:val="bullet"/>
      <w:lvlText w:val=""/>
      <w:lvlJc w:val="left"/>
      <w:pPr>
        <w:tabs>
          <w:tab w:val="num" w:pos="5760"/>
        </w:tabs>
        <w:ind w:left="5760" w:hanging="360"/>
      </w:pPr>
      <w:rPr>
        <w:rFonts w:ascii="Wingdings 2" w:hAnsi="Wingdings 2" w:hint="default"/>
      </w:rPr>
    </w:lvl>
    <w:lvl w:ilvl="8" w:tplc="8A320E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F393419"/>
    <w:multiLevelType w:val="hybridMultilevel"/>
    <w:tmpl w:val="ADAE7EFE"/>
    <w:lvl w:ilvl="0" w:tplc="74847B40">
      <w:start w:val="1"/>
      <w:numFmt w:val="bullet"/>
      <w:lvlText w:val=""/>
      <w:lvlJc w:val="left"/>
      <w:pPr>
        <w:tabs>
          <w:tab w:val="num" w:pos="720"/>
        </w:tabs>
        <w:ind w:left="720" w:hanging="360"/>
      </w:pPr>
      <w:rPr>
        <w:rFonts w:ascii="Wingdings 2" w:hAnsi="Wingdings 2" w:hint="default"/>
      </w:rPr>
    </w:lvl>
    <w:lvl w:ilvl="1" w:tplc="A984B252" w:tentative="1">
      <w:start w:val="1"/>
      <w:numFmt w:val="bullet"/>
      <w:lvlText w:val=""/>
      <w:lvlJc w:val="left"/>
      <w:pPr>
        <w:tabs>
          <w:tab w:val="num" w:pos="1440"/>
        </w:tabs>
        <w:ind w:left="1440" w:hanging="360"/>
      </w:pPr>
      <w:rPr>
        <w:rFonts w:ascii="Wingdings 2" w:hAnsi="Wingdings 2" w:hint="default"/>
      </w:rPr>
    </w:lvl>
    <w:lvl w:ilvl="2" w:tplc="7E56106C" w:tentative="1">
      <w:start w:val="1"/>
      <w:numFmt w:val="bullet"/>
      <w:lvlText w:val=""/>
      <w:lvlJc w:val="left"/>
      <w:pPr>
        <w:tabs>
          <w:tab w:val="num" w:pos="2160"/>
        </w:tabs>
        <w:ind w:left="2160" w:hanging="360"/>
      </w:pPr>
      <w:rPr>
        <w:rFonts w:ascii="Wingdings 2" w:hAnsi="Wingdings 2" w:hint="default"/>
      </w:rPr>
    </w:lvl>
    <w:lvl w:ilvl="3" w:tplc="46A0F628" w:tentative="1">
      <w:start w:val="1"/>
      <w:numFmt w:val="bullet"/>
      <w:lvlText w:val=""/>
      <w:lvlJc w:val="left"/>
      <w:pPr>
        <w:tabs>
          <w:tab w:val="num" w:pos="2880"/>
        </w:tabs>
        <w:ind w:left="2880" w:hanging="360"/>
      </w:pPr>
      <w:rPr>
        <w:rFonts w:ascii="Wingdings 2" w:hAnsi="Wingdings 2" w:hint="default"/>
      </w:rPr>
    </w:lvl>
    <w:lvl w:ilvl="4" w:tplc="196E0A70" w:tentative="1">
      <w:start w:val="1"/>
      <w:numFmt w:val="bullet"/>
      <w:lvlText w:val=""/>
      <w:lvlJc w:val="left"/>
      <w:pPr>
        <w:tabs>
          <w:tab w:val="num" w:pos="3600"/>
        </w:tabs>
        <w:ind w:left="3600" w:hanging="360"/>
      </w:pPr>
      <w:rPr>
        <w:rFonts w:ascii="Wingdings 2" w:hAnsi="Wingdings 2" w:hint="default"/>
      </w:rPr>
    </w:lvl>
    <w:lvl w:ilvl="5" w:tplc="B5D414CC" w:tentative="1">
      <w:start w:val="1"/>
      <w:numFmt w:val="bullet"/>
      <w:lvlText w:val=""/>
      <w:lvlJc w:val="left"/>
      <w:pPr>
        <w:tabs>
          <w:tab w:val="num" w:pos="4320"/>
        </w:tabs>
        <w:ind w:left="4320" w:hanging="360"/>
      </w:pPr>
      <w:rPr>
        <w:rFonts w:ascii="Wingdings 2" w:hAnsi="Wingdings 2" w:hint="default"/>
      </w:rPr>
    </w:lvl>
    <w:lvl w:ilvl="6" w:tplc="16C4AE58" w:tentative="1">
      <w:start w:val="1"/>
      <w:numFmt w:val="bullet"/>
      <w:lvlText w:val=""/>
      <w:lvlJc w:val="left"/>
      <w:pPr>
        <w:tabs>
          <w:tab w:val="num" w:pos="5040"/>
        </w:tabs>
        <w:ind w:left="5040" w:hanging="360"/>
      </w:pPr>
      <w:rPr>
        <w:rFonts w:ascii="Wingdings 2" w:hAnsi="Wingdings 2" w:hint="default"/>
      </w:rPr>
    </w:lvl>
    <w:lvl w:ilvl="7" w:tplc="13BC8304" w:tentative="1">
      <w:start w:val="1"/>
      <w:numFmt w:val="bullet"/>
      <w:lvlText w:val=""/>
      <w:lvlJc w:val="left"/>
      <w:pPr>
        <w:tabs>
          <w:tab w:val="num" w:pos="5760"/>
        </w:tabs>
        <w:ind w:left="5760" w:hanging="360"/>
      </w:pPr>
      <w:rPr>
        <w:rFonts w:ascii="Wingdings 2" w:hAnsi="Wingdings 2" w:hint="default"/>
      </w:rPr>
    </w:lvl>
    <w:lvl w:ilvl="8" w:tplc="CFC2DDD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8CA0329"/>
    <w:multiLevelType w:val="hybridMultilevel"/>
    <w:tmpl w:val="B52E4638"/>
    <w:lvl w:ilvl="0" w:tplc="4AD8B23C">
      <w:start w:val="1"/>
      <w:numFmt w:val="bullet"/>
      <w:lvlText w:val=""/>
      <w:lvlJc w:val="left"/>
      <w:pPr>
        <w:tabs>
          <w:tab w:val="num" w:pos="720"/>
        </w:tabs>
        <w:ind w:left="720" w:hanging="360"/>
      </w:pPr>
      <w:rPr>
        <w:rFonts w:ascii="Wingdings 2" w:hAnsi="Wingdings 2" w:hint="default"/>
      </w:rPr>
    </w:lvl>
    <w:lvl w:ilvl="1" w:tplc="4A2C100C" w:tentative="1">
      <w:start w:val="1"/>
      <w:numFmt w:val="bullet"/>
      <w:lvlText w:val=""/>
      <w:lvlJc w:val="left"/>
      <w:pPr>
        <w:tabs>
          <w:tab w:val="num" w:pos="1440"/>
        </w:tabs>
        <w:ind w:left="1440" w:hanging="360"/>
      </w:pPr>
      <w:rPr>
        <w:rFonts w:ascii="Wingdings 2" w:hAnsi="Wingdings 2" w:hint="default"/>
      </w:rPr>
    </w:lvl>
    <w:lvl w:ilvl="2" w:tplc="1FF2F430" w:tentative="1">
      <w:start w:val="1"/>
      <w:numFmt w:val="bullet"/>
      <w:lvlText w:val=""/>
      <w:lvlJc w:val="left"/>
      <w:pPr>
        <w:tabs>
          <w:tab w:val="num" w:pos="2160"/>
        </w:tabs>
        <w:ind w:left="2160" w:hanging="360"/>
      </w:pPr>
      <w:rPr>
        <w:rFonts w:ascii="Wingdings 2" w:hAnsi="Wingdings 2" w:hint="default"/>
      </w:rPr>
    </w:lvl>
    <w:lvl w:ilvl="3" w:tplc="978C7DD4" w:tentative="1">
      <w:start w:val="1"/>
      <w:numFmt w:val="bullet"/>
      <w:lvlText w:val=""/>
      <w:lvlJc w:val="left"/>
      <w:pPr>
        <w:tabs>
          <w:tab w:val="num" w:pos="2880"/>
        </w:tabs>
        <w:ind w:left="2880" w:hanging="360"/>
      </w:pPr>
      <w:rPr>
        <w:rFonts w:ascii="Wingdings 2" w:hAnsi="Wingdings 2" w:hint="default"/>
      </w:rPr>
    </w:lvl>
    <w:lvl w:ilvl="4" w:tplc="B9A43C9A" w:tentative="1">
      <w:start w:val="1"/>
      <w:numFmt w:val="bullet"/>
      <w:lvlText w:val=""/>
      <w:lvlJc w:val="left"/>
      <w:pPr>
        <w:tabs>
          <w:tab w:val="num" w:pos="3600"/>
        </w:tabs>
        <w:ind w:left="3600" w:hanging="360"/>
      </w:pPr>
      <w:rPr>
        <w:rFonts w:ascii="Wingdings 2" w:hAnsi="Wingdings 2" w:hint="default"/>
      </w:rPr>
    </w:lvl>
    <w:lvl w:ilvl="5" w:tplc="591AC61E" w:tentative="1">
      <w:start w:val="1"/>
      <w:numFmt w:val="bullet"/>
      <w:lvlText w:val=""/>
      <w:lvlJc w:val="left"/>
      <w:pPr>
        <w:tabs>
          <w:tab w:val="num" w:pos="4320"/>
        </w:tabs>
        <w:ind w:left="4320" w:hanging="360"/>
      </w:pPr>
      <w:rPr>
        <w:rFonts w:ascii="Wingdings 2" w:hAnsi="Wingdings 2" w:hint="default"/>
      </w:rPr>
    </w:lvl>
    <w:lvl w:ilvl="6" w:tplc="0A302D34" w:tentative="1">
      <w:start w:val="1"/>
      <w:numFmt w:val="bullet"/>
      <w:lvlText w:val=""/>
      <w:lvlJc w:val="left"/>
      <w:pPr>
        <w:tabs>
          <w:tab w:val="num" w:pos="5040"/>
        </w:tabs>
        <w:ind w:left="5040" w:hanging="360"/>
      </w:pPr>
      <w:rPr>
        <w:rFonts w:ascii="Wingdings 2" w:hAnsi="Wingdings 2" w:hint="default"/>
      </w:rPr>
    </w:lvl>
    <w:lvl w:ilvl="7" w:tplc="7F88220E" w:tentative="1">
      <w:start w:val="1"/>
      <w:numFmt w:val="bullet"/>
      <w:lvlText w:val=""/>
      <w:lvlJc w:val="left"/>
      <w:pPr>
        <w:tabs>
          <w:tab w:val="num" w:pos="5760"/>
        </w:tabs>
        <w:ind w:left="5760" w:hanging="360"/>
      </w:pPr>
      <w:rPr>
        <w:rFonts w:ascii="Wingdings 2" w:hAnsi="Wingdings 2" w:hint="default"/>
      </w:rPr>
    </w:lvl>
    <w:lvl w:ilvl="8" w:tplc="BC70B16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F426334"/>
    <w:multiLevelType w:val="hybridMultilevel"/>
    <w:tmpl w:val="32323864"/>
    <w:lvl w:ilvl="0" w:tplc="9E30041E">
      <w:start w:val="1"/>
      <w:numFmt w:val="bullet"/>
      <w:lvlText w:val=""/>
      <w:lvlJc w:val="left"/>
      <w:pPr>
        <w:tabs>
          <w:tab w:val="num" w:pos="720"/>
        </w:tabs>
        <w:ind w:left="720" w:hanging="360"/>
      </w:pPr>
      <w:rPr>
        <w:rFonts w:ascii="Wingdings 2" w:hAnsi="Wingdings 2" w:hint="default"/>
      </w:rPr>
    </w:lvl>
    <w:lvl w:ilvl="1" w:tplc="3020C04C" w:tentative="1">
      <w:start w:val="1"/>
      <w:numFmt w:val="bullet"/>
      <w:lvlText w:val=""/>
      <w:lvlJc w:val="left"/>
      <w:pPr>
        <w:tabs>
          <w:tab w:val="num" w:pos="1440"/>
        </w:tabs>
        <w:ind w:left="1440" w:hanging="360"/>
      </w:pPr>
      <w:rPr>
        <w:rFonts w:ascii="Wingdings 2" w:hAnsi="Wingdings 2" w:hint="default"/>
      </w:rPr>
    </w:lvl>
    <w:lvl w:ilvl="2" w:tplc="B8A65684" w:tentative="1">
      <w:start w:val="1"/>
      <w:numFmt w:val="bullet"/>
      <w:lvlText w:val=""/>
      <w:lvlJc w:val="left"/>
      <w:pPr>
        <w:tabs>
          <w:tab w:val="num" w:pos="2160"/>
        </w:tabs>
        <w:ind w:left="2160" w:hanging="360"/>
      </w:pPr>
      <w:rPr>
        <w:rFonts w:ascii="Wingdings 2" w:hAnsi="Wingdings 2" w:hint="default"/>
      </w:rPr>
    </w:lvl>
    <w:lvl w:ilvl="3" w:tplc="7D5211A2" w:tentative="1">
      <w:start w:val="1"/>
      <w:numFmt w:val="bullet"/>
      <w:lvlText w:val=""/>
      <w:lvlJc w:val="left"/>
      <w:pPr>
        <w:tabs>
          <w:tab w:val="num" w:pos="2880"/>
        </w:tabs>
        <w:ind w:left="2880" w:hanging="360"/>
      </w:pPr>
      <w:rPr>
        <w:rFonts w:ascii="Wingdings 2" w:hAnsi="Wingdings 2" w:hint="default"/>
      </w:rPr>
    </w:lvl>
    <w:lvl w:ilvl="4" w:tplc="C54A5F0A" w:tentative="1">
      <w:start w:val="1"/>
      <w:numFmt w:val="bullet"/>
      <w:lvlText w:val=""/>
      <w:lvlJc w:val="left"/>
      <w:pPr>
        <w:tabs>
          <w:tab w:val="num" w:pos="3600"/>
        </w:tabs>
        <w:ind w:left="3600" w:hanging="360"/>
      </w:pPr>
      <w:rPr>
        <w:rFonts w:ascii="Wingdings 2" w:hAnsi="Wingdings 2" w:hint="default"/>
      </w:rPr>
    </w:lvl>
    <w:lvl w:ilvl="5" w:tplc="782EFD24" w:tentative="1">
      <w:start w:val="1"/>
      <w:numFmt w:val="bullet"/>
      <w:lvlText w:val=""/>
      <w:lvlJc w:val="left"/>
      <w:pPr>
        <w:tabs>
          <w:tab w:val="num" w:pos="4320"/>
        </w:tabs>
        <w:ind w:left="4320" w:hanging="360"/>
      </w:pPr>
      <w:rPr>
        <w:rFonts w:ascii="Wingdings 2" w:hAnsi="Wingdings 2" w:hint="default"/>
      </w:rPr>
    </w:lvl>
    <w:lvl w:ilvl="6" w:tplc="E4AAFC84" w:tentative="1">
      <w:start w:val="1"/>
      <w:numFmt w:val="bullet"/>
      <w:lvlText w:val=""/>
      <w:lvlJc w:val="left"/>
      <w:pPr>
        <w:tabs>
          <w:tab w:val="num" w:pos="5040"/>
        </w:tabs>
        <w:ind w:left="5040" w:hanging="360"/>
      </w:pPr>
      <w:rPr>
        <w:rFonts w:ascii="Wingdings 2" w:hAnsi="Wingdings 2" w:hint="default"/>
      </w:rPr>
    </w:lvl>
    <w:lvl w:ilvl="7" w:tplc="0EE24550" w:tentative="1">
      <w:start w:val="1"/>
      <w:numFmt w:val="bullet"/>
      <w:lvlText w:val=""/>
      <w:lvlJc w:val="left"/>
      <w:pPr>
        <w:tabs>
          <w:tab w:val="num" w:pos="5760"/>
        </w:tabs>
        <w:ind w:left="5760" w:hanging="360"/>
      </w:pPr>
      <w:rPr>
        <w:rFonts w:ascii="Wingdings 2" w:hAnsi="Wingdings 2" w:hint="default"/>
      </w:rPr>
    </w:lvl>
    <w:lvl w:ilvl="8" w:tplc="9AEAA8EC" w:tentative="1">
      <w:start w:val="1"/>
      <w:numFmt w:val="bullet"/>
      <w:lvlText w:val=""/>
      <w:lvlJc w:val="left"/>
      <w:pPr>
        <w:tabs>
          <w:tab w:val="num" w:pos="6480"/>
        </w:tabs>
        <w:ind w:left="6480" w:hanging="360"/>
      </w:pPr>
      <w:rPr>
        <w:rFonts w:ascii="Wingdings 2" w:hAnsi="Wingdings 2" w:hint="default"/>
      </w:rPr>
    </w:lvl>
  </w:abstractNum>
  <w:num w:numId="1" w16cid:durableId="2005234226">
    <w:abstractNumId w:val="2"/>
  </w:num>
  <w:num w:numId="2" w16cid:durableId="1483426607">
    <w:abstractNumId w:val="1"/>
  </w:num>
  <w:num w:numId="3" w16cid:durableId="1657831102">
    <w:abstractNumId w:val="0"/>
  </w:num>
  <w:num w:numId="4" w16cid:durableId="795487253">
    <w:abstractNumId w:val="3"/>
  </w:num>
  <w:num w:numId="5" w16cid:durableId="518471411">
    <w:abstractNumId w:val="5"/>
  </w:num>
  <w:num w:numId="6" w16cid:durableId="478421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A"/>
    <w:rsid w:val="00012A6F"/>
    <w:rsid w:val="00022CA9"/>
    <w:rsid w:val="00045E10"/>
    <w:rsid w:val="00066B76"/>
    <w:rsid w:val="00075F15"/>
    <w:rsid w:val="00077408"/>
    <w:rsid w:val="0008257E"/>
    <w:rsid w:val="0008382A"/>
    <w:rsid w:val="00095279"/>
    <w:rsid w:val="000A7F3A"/>
    <w:rsid w:val="000D448C"/>
    <w:rsid w:val="000E1123"/>
    <w:rsid w:val="00111289"/>
    <w:rsid w:val="00112658"/>
    <w:rsid w:val="0011692C"/>
    <w:rsid w:val="00123276"/>
    <w:rsid w:val="00147BE1"/>
    <w:rsid w:val="00160BC2"/>
    <w:rsid w:val="00172570"/>
    <w:rsid w:val="00177457"/>
    <w:rsid w:val="00185B0C"/>
    <w:rsid w:val="00191CBF"/>
    <w:rsid w:val="0019787C"/>
    <w:rsid w:val="001B5D4D"/>
    <w:rsid w:val="001D32D3"/>
    <w:rsid w:val="001D47BA"/>
    <w:rsid w:val="001F697B"/>
    <w:rsid w:val="001F7BFB"/>
    <w:rsid w:val="00200CEE"/>
    <w:rsid w:val="00230C4F"/>
    <w:rsid w:val="00237AC6"/>
    <w:rsid w:val="00246403"/>
    <w:rsid w:val="00266B9A"/>
    <w:rsid w:val="00275EC2"/>
    <w:rsid w:val="002824E8"/>
    <w:rsid w:val="0029271D"/>
    <w:rsid w:val="002E2AE9"/>
    <w:rsid w:val="002E2C32"/>
    <w:rsid w:val="002E351D"/>
    <w:rsid w:val="002E3A90"/>
    <w:rsid w:val="002F13CB"/>
    <w:rsid w:val="00304547"/>
    <w:rsid w:val="0030716B"/>
    <w:rsid w:val="00314578"/>
    <w:rsid w:val="00345211"/>
    <w:rsid w:val="00371EB2"/>
    <w:rsid w:val="00376F62"/>
    <w:rsid w:val="00391E1F"/>
    <w:rsid w:val="00392235"/>
    <w:rsid w:val="003B2B78"/>
    <w:rsid w:val="003B2BEA"/>
    <w:rsid w:val="003C5FCE"/>
    <w:rsid w:val="003D10F4"/>
    <w:rsid w:val="003D4B9E"/>
    <w:rsid w:val="003E377A"/>
    <w:rsid w:val="00403B96"/>
    <w:rsid w:val="0041237A"/>
    <w:rsid w:val="004316EC"/>
    <w:rsid w:val="00442548"/>
    <w:rsid w:val="00461DEC"/>
    <w:rsid w:val="0046487A"/>
    <w:rsid w:val="00470339"/>
    <w:rsid w:val="00473E4F"/>
    <w:rsid w:val="00480752"/>
    <w:rsid w:val="004815F0"/>
    <w:rsid w:val="004847CD"/>
    <w:rsid w:val="004853CF"/>
    <w:rsid w:val="0049516E"/>
    <w:rsid w:val="004956D5"/>
    <w:rsid w:val="004A07F3"/>
    <w:rsid w:val="004A4898"/>
    <w:rsid w:val="004B1407"/>
    <w:rsid w:val="004D22BF"/>
    <w:rsid w:val="004E005D"/>
    <w:rsid w:val="004E6D8C"/>
    <w:rsid w:val="004F7547"/>
    <w:rsid w:val="005145A9"/>
    <w:rsid w:val="00517491"/>
    <w:rsid w:val="005210C3"/>
    <w:rsid w:val="00557233"/>
    <w:rsid w:val="00580B6B"/>
    <w:rsid w:val="005813CC"/>
    <w:rsid w:val="00581D52"/>
    <w:rsid w:val="00591FB4"/>
    <w:rsid w:val="005A20DB"/>
    <w:rsid w:val="005C2324"/>
    <w:rsid w:val="005C311B"/>
    <w:rsid w:val="005E4A66"/>
    <w:rsid w:val="006216E9"/>
    <w:rsid w:val="00635E8A"/>
    <w:rsid w:val="006708BE"/>
    <w:rsid w:val="006A075E"/>
    <w:rsid w:val="006C1AF4"/>
    <w:rsid w:val="006E2995"/>
    <w:rsid w:val="006E7236"/>
    <w:rsid w:val="00706D24"/>
    <w:rsid w:val="00710B91"/>
    <w:rsid w:val="007160E0"/>
    <w:rsid w:val="0072173F"/>
    <w:rsid w:val="007357F9"/>
    <w:rsid w:val="00746B6A"/>
    <w:rsid w:val="00777A3F"/>
    <w:rsid w:val="007869A3"/>
    <w:rsid w:val="007B145B"/>
    <w:rsid w:val="007C2E54"/>
    <w:rsid w:val="007D3C3E"/>
    <w:rsid w:val="007E03A3"/>
    <w:rsid w:val="007F4429"/>
    <w:rsid w:val="007F646B"/>
    <w:rsid w:val="0082584C"/>
    <w:rsid w:val="00832229"/>
    <w:rsid w:val="00834200"/>
    <w:rsid w:val="00841BE5"/>
    <w:rsid w:val="00844899"/>
    <w:rsid w:val="00847C59"/>
    <w:rsid w:val="00853B40"/>
    <w:rsid w:val="00872463"/>
    <w:rsid w:val="008731C0"/>
    <w:rsid w:val="008904ED"/>
    <w:rsid w:val="008A3D44"/>
    <w:rsid w:val="008A6F96"/>
    <w:rsid w:val="008B4507"/>
    <w:rsid w:val="008C1966"/>
    <w:rsid w:val="008D3FB6"/>
    <w:rsid w:val="008F3D40"/>
    <w:rsid w:val="00903D7E"/>
    <w:rsid w:val="00904DD3"/>
    <w:rsid w:val="00910051"/>
    <w:rsid w:val="00922179"/>
    <w:rsid w:val="00936E98"/>
    <w:rsid w:val="0096077B"/>
    <w:rsid w:val="00962CDF"/>
    <w:rsid w:val="009650F7"/>
    <w:rsid w:val="00974718"/>
    <w:rsid w:val="009851FA"/>
    <w:rsid w:val="00987D15"/>
    <w:rsid w:val="009926BE"/>
    <w:rsid w:val="009A62AE"/>
    <w:rsid w:val="009C4645"/>
    <w:rsid w:val="009E2A41"/>
    <w:rsid w:val="00A304D2"/>
    <w:rsid w:val="00A4344A"/>
    <w:rsid w:val="00A453B9"/>
    <w:rsid w:val="00A463ED"/>
    <w:rsid w:val="00A54902"/>
    <w:rsid w:val="00A629C9"/>
    <w:rsid w:val="00A774C7"/>
    <w:rsid w:val="00A83B64"/>
    <w:rsid w:val="00A87612"/>
    <w:rsid w:val="00A93E2D"/>
    <w:rsid w:val="00A96505"/>
    <w:rsid w:val="00AA74B8"/>
    <w:rsid w:val="00AB620C"/>
    <w:rsid w:val="00AB7E47"/>
    <w:rsid w:val="00AC3459"/>
    <w:rsid w:val="00AD1D85"/>
    <w:rsid w:val="00AF4AC7"/>
    <w:rsid w:val="00B012AF"/>
    <w:rsid w:val="00B0450D"/>
    <w:rsid w:val="00B22CEA"/>
    <w:rsid w:val="00B348A5"/>
    <w:rsid w:val="00B47139"/>
    <w:rsid w:val="00B66BC4"/>
    <w:rsid w:val="00B6762B"/>
    <w:rsid w:val="00B70105"/>
    <w:rsid w:val="00B90F5A"/>
    <w:rsid w:val="00B916E4"/>
    <w:rsid w:val="00B97336"/>
    <w:rsid w:val="00BB2B75"/>
    <w:rsid w:val="00BC0E7C"/>
    <w:rsid w:val="00BC709E"/>
    <w:rsid w:val="00BE7884"/>
    <w:rsid w:val="00BF3343"/>
    <w:rsid w:val="00C0536E"/>
    <w:rsid w:val="00C10FCB"/>
    <w:rsid w:val="00C51912"/>
    <w:rsid w:val="00C56BF9"/>
    <w:rsid w:val="00C74B69"/>
    <w:rsid w:val="00C90416"/>
    <w:rsid w:val="00CB20CF"/>
    <w:rsid w:val="00CB6349"/>
    <w:rsid w:val="00CB6E81"/>
    <w:rsid w:val="00CC14CF"/>
    <w:rsid w:val="00CC243A"/>
    <w:rsid w:val="00CC4243"/>
    <w:rsid w:val="00CC6D1C"/>
    <w:rsid w:val="00CD0C3F"/>
    <w:rsid w:val="00CD66F5"/>
    <w:rsid w:val="00CE18D4"/>
    <w:rsid w:val="00CF3354"/>
    <w:rsid w:val="00D3507D"/>
    <w:rsid w:val="00D45424"/>
    <w:rsid w:val="00D70A2E"/>
    <w:rsid w:val="00D71F7E"/>
    <w:rsid w:val="00DB4C87"/>
    <w:rsid w:val="00DD0746"/>
    <w:rsid w:val="00DF495B"/>
    <w:rsid w:val="00E371D9"/>
    <w:rsid w:val="00E41B82"/>
    <w:rsid w:val="00E60F07"/>
    <w:rsid w:val="00EA53A6"/>
    <w:rsid w:val="00EA661F"/>
    <w:rsid w:val="00EB33D5"/>
    <w:rsid w:val="00EC7721"/>
    <w:rsid w:val="00ED121B"/>
    <w:rsid w:val="00F11798"/>
    <w:rsid w:val="00F215A9"/>
    <w:rsid w:val="00F256C9"/>
    <w:rsid w:val="00F27611"/>
    <w:rsid w:val="00F574BA"/>
    <w:rsid w:val="00F61836"/>
    <w:rsid w:val="00F67B13"/>
    <w:rsid w:val="00F92C90"/>
    <w:rsid w:val="00FB36C2"/>
    <w:rsid w:val="00FC1FED"/>
    <w:rsid w:val="00FC2511"/>
    <w:rsid w:val="00FC5DCA"/>
    <w:rsid w:val="00FE71E1"/>
    <w:rsid w:val="00FF3C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26ABE"/>
  <w15:chartTrackingRefBased/>
  <w15:docId w15:val="{091CC12C-8BDE-46D4-9068-E492E926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E9"/>
  </w:style>
  <w:style w:type="paragraph" w:styleId="Ttulo1">
    <w:name w:val="heading 1"/>
    <w:basedOn w:val="Normal"/>
    <w:link w:val="Ttulo1Char"/>
    <w:uiPriority w:val="9"/>
    <w:qFormat/>
    <w:rsid w:val="003D4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FB3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4D2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0450D"/>
    <w:rPr>
      <w:color w:val="0563C1" w:themeColor="hyperlink"/>
      <w:u w:val="single"/>
    </w:rPr>
  </w:style>
  <w:style w:type="character" w:styleId="MenoPendente">
    <w:name w:val="Unresolved Mention"/>
    <w:basedOn w:val="Fontepargpadro"/>
    <w:uiPriority w:val="99"/>
    <w:semiHidden/>
    <w:unhideWhenUsed/>
    <w:rsid w:val="00B0450D"/>
    <w:rPr>
      <w:color w:val="605E5C"/>
      <w:shd w:val="clear" w:color="auto" w:fill="E1DFDD"/>
    </w:rPr>
  </w:style>
  <w:style w:type="paragraph" w:styleId="NormalWeb">
    <w:name w:val="Normal (Web)"/>
    <w:basedOn w:val="Normal"/>
    <w:uiPriority w:val="99"/>
    <w:semiHidden/>
    <w:unhideWhenUsed/>
    <w:rsid w:val="00077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A4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D3C3E"/>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D4B9E"/>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EA661F"/>
    <w:rPr>
      <w:i/>
      <w:iCs/>
    </w:rPr>
  </w:style>
  <w:style w:type="character" w:customStyle="1" w:styleId="Ttulo4Char">
    <w:name w:val="Título 4 Char"/>
    <w:basedOn w:val="Fontepargpadro"/>
    <w:link w:val="Ttulo4"/>
    <w:uiPriority w:val="9"/>
    <w:semiHidden/>
    <w:rsid w:val="004D22BF"/>
    <w:rPr>
      <w:rFonts w:asciiTheme="majorHAnsi" w:eastAsiaTheme="majorEastAsia" w:hAnsiTheme="majorHAnsi" w:cstheme="majorBidi"/>
      <w:i/>
      <w:iCs/>
      <w:color w:val="2F5496" w:themeColor="accent1" w:themeShade="BF"/>
    </w:rPr>
  </w:style>
  <w:style w:type="character" w:customStyle="1" w:styleId="Ttulo2Char">
    <w:name w:val="Título 2 Char"/>
    <w:basedOn w:val="Fontepargpadro"/>
    <w:link w:val="Ttulo2"/>
    <w:uiPriority w:val="9"/>
    <w:semiHidden/>
    <w:rsid w:val="00FB36C2"/>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5E4A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4A66"/>
  </w:style>
  <w:style w:type="paragraph" w:styleId="Rodap">
    <w:name w:val="footer"/>
    <w:basedOn w:val="Normal"/>
    <w:link w:val="RodapChar"/>
    <w:uiPriority w:val="99"/>
    <w:unhideWhenUsed/>
    <w:rsid w:val="005E4A66"/>
    <w:pPr>
      <w:tabs>
        <w:tab w:val="center" w:pos="4252"/>
        <w:tab w:val="right" w:pos="8504"/>
      </w:tabs>
      <w:spacing w:after="0" w:line="240" w:lineRule="auto"/>
    </w:pPr>
  </w:style>
  <w:style w:type="character" w:customStyle="1" w:styleId="RodapChar">
    <w:name w:val="Rodapé Char"/>
    <w:basedOn w:val="Fontepargpadro"/>
    <w:link w:val="Rodap"/>
    <w:uiPriority w:val="99"/>
    <w:rsid w:val="005E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8883">
      <w:bodyDiv w:val="1"/>
      <w:marLeft w:val="0"/>
      <w:marRight w:val="0"/>
      <w:marTop w:val="0"/>
      <w:marBottom w:val="0"/>
      <w:divBdr>
        <w:top w:val="none" w:sz="0" w:space="0" w:color="auto"/>
        <w:left w:val="none" w:sz="0" w:space="0" w:color="auto"/>
        <w:bottom w:val="none" w:sz="0" w:space="0" w:color="auto"/>
        <w:right w:val="none" w:sz="0" w:space="0" w:color="auto"/>
      </w:divBdr>
    </w:div>
    <w:div w:id="302279109">
      <w:bodyDiv w:val="1"/>
      <w:marLeft w:val="0"/>
      <w:marRight w:val="0"/>
      <w:marTop w:val="0"/>
      <w:marBottom w:val="0"/>
      <w:divBdr>
        <w:top w:val="none" w:sz="0" w:space="0" w:color="auto"/>
        <w:left w:val="none" w:sz="0" w:space="0" w:color="auto"/>
        <w:bottom w:val="none" w:sz="0" w:space="0" w:color="auto"/>
        <w:right w:val="none" w:sz="0" w:space="0" w:color="auto"/>
      </w:divBdr>
    </w:div>
    <w:div w:id="324627774">
      <w:bodyDiv w:val="1"/>
      <w:marLeft w:val="0"/>
      <w:marRight w:val="0"/>
      <w:marTop w:val="0"/>
      <w:marBottom w:val="0"/>
      <w:divBdr>
        <w:top w:val="none" w:sz="0" w:space="0" w:color="auto"/>
        <w:left w:val="none" w:sz="0" w:space="0" w:color="auto"/>
        <w:bottom w:val="none" w:sz="0" w:space="0" w:color="auto"/>
        <w:right w:val="none" w:sz="0" w:space="0" w:color="auto"/>
      </w:divBdr>
    </w:div>
    <w:div w:id="391080794">
      <w:bodyDiv w:val="1"/>
      <w:marLeft w:val="0"/>
      <w:marRight w:val="0"/>
      <w:marTop w:val="0"/>
      <w:marBottom w:val="0"/>
      <w:divBdr>
        <w:top w:val="none" w:sz="0" w:space="0" w:color="auto"/>
        <w:left w:val="none" w:sz="0" w:space="0" w:color="auto"/>
        <w:bottom w:val="none" w:sz="0" w:space="0" w:color="auto"/>
        <w:right w:val="none" w:sz="0" w:space="0" w:color="auto"/>
      </w:divBdr>
    </w:div>
    <w:div w:id="418258731">
      <w:bodyDiv w:val="1"/>
      <w:marLeft w:val="0"/>
      <w:marRight w:val="0"/>
      <w:marTop w:val="0"/>
      <w:marBottom w:val="0"/>
      <w:divBdr>
        <w:top w:val="none" w:sz="0" w:space="0" w:color="auto"/>
        <w:left w:val="none" w:sz="0" w:space="0" w:color="auto"/>
        <w:bottom w:val="none" w:sz="0" w:space="0" w:color="auto"/>
        <w:right w:val="none" w:sz="0" w:space="0" w:color="auto"/>
      </w:divBdr>
    </w:div>
    <w:div w:id="602566317">
      <w:bodyDiv w:val="1"/>
      <w:marLeft w:val="0"/>
      <w:marRight w:val="0"/>
      <w:marTop w:val="0"/>
      <w:marBottom w:val="0"/>
      <w:divBdr>
        <w:top w:val="none" w:sz="0" w:space="0" w:color="auto"/>
        <w:left w:val="none" w:sz="0" w:space="0" w:color="auto"/>
        <w:bottom w:val="none" w:sz="0" w:space="0" w:color="auto"/>
        <w:right w:val="none" w:sz="0" w:space="0" w:color="auto"/>
      </w:divBdr>
    </w:div>
    <w:div w:id="701514303">
      <w:bodyDiv w:val="1"/>
      <w:marLeft w:val="0"/>
      <w:marRight w:val="0"/>
      <w:marTop w:val="0"/>
      <w:marBottom w:val="0"/>
      <w:divBdr>
        <w:top w:val="none" w:sz="0" w:space="0" w:color="auto"/>
        <w:left w:val="none" w:sz="0" w:space="0" w:color="auto"/>
        <w:bottom w:val="none" w:sz="0" w:space="0" w:color="auto"/>
        <w:right w:val="none" w:sz="0" w:space="0" w:color="auto"/>
      </w:divBdr>
    </w:div>
    <w:div w:id="723145250">
      <w:bodyDiv w:val="1"/>
      <w:marLeft w:val="0"/>
      <w:marRight w:val="0"/>
      <w:marTop w:val="0"/>
      <w:marBottom w:val="0"/>
      <w:divBdr>
        <w:top w:val="none" w:sz="0" w:space="0" w:color="auto"/>
        <w:left w:val="none" w:sz="0" w:space="0" w:color="auto"/>
        <w:bottom w:val="none" w:sz="0" w:space="0" w:color="auto"/>
        <w:right w:val="none" w:sz="0" w:space="0" w:color="auto"/>
      </w:divBdr>
    </w:div>
    <w:div w:id="752817530">
      <w:bodyDiv w:val="1"/>
      <w:marLeft w:val="0"/>
      <w:marRight w:val="0"/>
      <w:marTop w:val="0"/>
      <w:marBottom w:val="0"/>
      <w:divBdr>
        <w:top w:val="none" w:sz="0" w:space="0" w:color="auto"/>
        <w:left w:val="none" w:sz="0" w:space="0" w:color="auto"/>
        <w:bottom w:val="none" w:sz="0" w:space="0" w:color="auto"/>
        <w:right w:val="none" w:sz="0" w:space="0" w:color="auto"/>
      </w:divBdr>
    </w:div>
    <w:div w:id="846863496">
      <w:bodyDiv w:val="1"/>
      <w:marLeft w:val="0"/>
      <w:marRight w:val="0"/>
      <w:marTop w:val="0"/>
      <w:marBottom w:val="0"/>
      <w:divBdr>
        <w:top w:val="none" w:sz="0" w:space="0" w:color="auto"/>
        <w:left w:val="none" w:sz="0" w:space="0" w:color="auto"/>
        <w:bottom w:val="none" w:sz="0" w:space="0" w:color="auto"/>
        <w:right w:val="none" w:sz="0" w:space="0" w:color="auto"/>
      </w:divBdr>
    </w:div>
    <w:div w:id="854423061">
      <w:bodyDiv w:val="1"/>
      <w:marLeft w:val="0"/>
      <w:marRight w:val="0"/>
      <w:marTop w:val="0"/>
      <w:marBottom w:val="0"/>
      <w:divBdr>
        <w:top w:val="none" w:sz="0" w:space="0" w:color="auto"/>
        <w:left w:val="none" w:sz="0" w:space="0" w:color="auto"/>
        <w:bottom w:val="none" w:sz="0" w:space="0" w:color="auto"/>
        <w:right w:val="none" w:sz="0" w:space="0" w:color="auto"/>
      </w:divBdr>
    </w:div>
    <w:div w:id="1026491103">
      <w:bodyDiv w:val="1"/>
      <w:marLeft w:val="0"/>
      <w:marRight w:val="0"/>
      <w:marTop w:val="0"/>
      <w:marBottom w:val="0"/>
      <w:divBdr>
        <w:top w:val="none" w:sz="0" w:space="0" w:color="auto"/>
        <w:left w:val="none" w:sz="0" w:space="0" w:color="auto"/>
        <w:bottom w:val="none" w:sz="0" w:space="0" w:color="auto"/>
        <w:right w:val="none" w:sz="0" w:space="0" w:color="auto"/>
      </w:divBdr>
    </w:div>
    <w:div w:id="1063064451">
      <w:bodyDiv w:val="1"/>
      <w:marLeft w:val="0"/>
      <w:marRight w:val="0"/>
      <w:marTop w:val="0"/>
      <w:marBottom w:val="0"/>
      <w:divBdr>
        <w:top w:val="none" w:sz="0" w:space="0" w:color="auto"/>
        <w:left w:val="none" w:sz="0" w:space="0" w:color="auto"/>
        <w:bottom w:val="none" w:sz="0" w:space="0" w:color="auto"/>
        <w:right w:val="none" w:sz="0" w:space="0" w:color="auto"/>
      </w:divBdr>
    </w:div>
    <w:div w:id="1116099837">
      <w:bodyDiv w:val="1"/>
      <w:marLeft w:val="0"/>
      <w:marRight w:val="0"/>
      <w:marTop w:val="0"/>
      <w:marBottom w:val="0"/>
      <w:divBdr>
        <w:top w:val="none" w:sz="0" w:space="0" w:color="auto"/>
        <w:left w:val="none" w:sz="0" w:space="0" w:color="auto"/>
        <w:bottom w:val="none" w:sz="0" w:space="0" w:color="auto"/>
        <w:right w:val="none" w:sz="0" w:space="0" w:color="auto"/>
      </w:divBdr>
    </w:div>
    <w:div w:id="1129199810">
      <w:bodyDiv w:val="1"/>
      <w:marLeft w:val="0"/>
      <w:marRight w:val="0"/>
      <w:marTop w:val="0"/>
      <w:marBottom w:val="0"/>
      <w:divBdr>
        <w:top w:val="none" w:sz="0" w:space="0" w:color="auto"/>
        <w:left w:val="none" w:sz="0" w:space="0" w:color="auto"/>
        <w:bottom w:val="none" w:sz="0" w:space="0" w:color="auto"/>
        <w:right w:val="none" w:sz="0" w:space="0" w:color="auto"/>
      </w:divBdr>
    </w:div>
    <w:div w:id="1142386697">
      <w:bodyDiv w:val="1"/>
      <w:marLeft w:val="0"/>
      <w:marRight w:val="0"/>
      <w:marTop w:val="0"/>
      <w:marBottom w:val="0"/>
      <w:divBdr>
        <w:top w:val="none" w:sz="0" w:space="0" w:color="auto"/>
        <w:left w:val="none" w:sz="0" w:space="0" w:color="auto"/>
        <w:bottom w:val="none" w:sz="0" w:space="0" w:color="auto"/>
        <w:right w:val="none" w:sz="0" w:space="0" w:color="auto"/>
      </w:divBdr>
    </w:div>
    <w:div w:id="1195777782">
      <w:bodyDiv w:val="1"/>
      <w:marLeft w:val="0"/>
      <w:marRight w:val="0"/>
      <w:marTop w:val="0"/>
      <w:marBottom w:val="0"/>
      <w:divBdr>
        <w:top w:val="none" w:sz="0" w:space="0" w:color="auto"/>
        <w:left w:val="none" w:sz="0" w:space="0" w:color="auto"/>
        <w:bottom w:val="none" w:sz="0" w:space="0" w:color="auto"/>
        <w:right w:val="none" w:sz="0" w:space="0" w:color="auto"/>
      </w:divBdr>
      <w:divsChild>
        <w:div w:id="346717325">
          <w:marLeft w:val="475"/>
          <w:marRight w:val="0"/>
          <w:marTop w:val="86"/>
          <w:marBottom w:val="120"/>
          <w:divBdr>
            <w:top w:val="none" w:sz="0" w:space="0" w:color="auto"/>
            <w:left w:val="none" w:sz="0" w:space="0" w:color="auto"/>
            <w:bottom w:val="none" w:sz="0" w:space="0" w:color="auto"/>
            <w:right w:val="none" w:sz="0" w:space="0" w:color="auto"/>
          </w:divBdr>
        </w:div>
      </w:divsChild>
    </w:div>
    <w:div w:id="1236669487">
      <w:bodyDiv w:val="1"/>
      <w:marLeft w:val="0"/>
      <w:marRight w:val="0"/>
      <w:marTop w:val="0"/>
      <w:marBottom w:val="0"/>
      <w:divBdr>
        <w:top w:val="none" w:sz="0" w:space="0" w:color="auto"/>
        <w:left w:val="none" w:sz="0" w:space="0" w:color="auto"/>
        <w:bottom w:val="none" w:sz="0" w:space="0" w:color="auto"/>
        <w:right w:val="none" w:sz="0" w:space="0" w:color="auto"/>
      </w:divBdr>
    </w:div>
    <w:div w:id="1267620667">
      <w:bodyDiv w:val="1"/>
      <w:marLeft w:val="0"/>
      <w:marRight w:val="0"/>
      <w:marTop w:val="0"/>
      <w:marBottom w:val="0"/>
      <w:divBdr>
        <w:top w:val="none" w:sz="0" w:space="0" w:color="auto"/>
        <w:left w:val="none" w:sz="0" w:space="0" w:color="auto"/>
        <w:bottom w:val="none" w:sz="0" w:space="0" w:color="auto"/>
        <w:right w:val="none" w:sz="0" w:space="0" w:color="auto"/>
      </w:divBdr>
    </w:div>
    <w:div w:id="1329552633">
      <w:bodyDiv w:val="1"/>
      <w:marLeft w:val="0"/>
      <w:marRight w:val="0"/>
      <w:marTop w:val="0"/>
      <w:marBottom w:val="0"/>
      <w:divBdr>
        <w:top w:val="none" w:sz="0" w:space="0" w:color="auto"/>
        <w:left w:val="none" w:sz="0" w:space="0" w:color="auto"/>
        <w:bottom w:val="none" w:sz="0" w:space="0" w:color="auto"/>
        <w:right w:val="none" w:sz="0" w:space="0" w:color="auto"/>
      </w:divBdr>
    </w:div>
    <w:div w:id="1386640735">
      <w:bodyDiv w:val="1"/>
      <w:marLeft w:val="0"/>
      <w:marRight w:val="0"/>
      <w:marTop w:val="0"/>
      <w:marBottom w:val="0"/>
      <w:divBdr>
        <w:top w:val="none" w:sz="0" w:space="0" w:color="auto"/>
        <w:left w:val="none" w:sz="0" w:space="0" w:color="auto"/>
        <w:bottom w:val="none" w:sz="0" w:space="0" w:color="auto"/>
        <w:right w:val="none" w:sz="0" w:space="0" w:color="auto"/>
      </w:divBdr>
      <w:divsChild>
        <w:div w:id="88241923">
          <w:marLeft w:val="0"/>
          <w:marRight w:val="0"/>
          <w:marTop w:val="0"/>
          <w:marBottom w:val="0"/>
          <w:divBdr>
            <w:top w:val="none" w:sz="0" w:space="0" w:color="auto"/>
            <w:left w:val="none" w:sz="0" w:space="0" w:color="auto"/>
            <w:bottom w:val="none" w:sz="0" w:space="0" w:color="auto"/>
            <w:right w:val="none" w:sz="0" w:space="0" w:color="auto"/>
          </w:divBdr>
          <w:divsChild>
            <w:div w:id="1731687102">
              <w:marLeft w:val="0"/>
              <w:marRight w:val="0"/>
              <w:marTop w:val="0"/>
              <w:marBottom w:val="0"/>
              <w:divBdr>
                <w:top w:val="none" w:sz="0" w:space="0" w:color="auto"/>
                <w:left w:val="none" w:sz="0" w:space="0" w:color="auto"/>
                <w:bottom w:val="none" w:sz="0" w:space="0" w:color="auto"/>
                <w:right w:val="none" w:sz="0" w:space="0" w:color="auto"/>
              </w:divBdr>
            </w:div>
            <w:div w:id="119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454">
      <w:bodyDiv w:val="1"/>
      <w:marLeft w:val="0"/>
      <w:marRight w:val="0"/>
      <w:marTop w:val="0"/>
      <w:marBottom w:val="0"/>
      <w:divBdr>
        <w:top w:val="none" w:sz="0" w:space="0" w:color="auto"/>
        <w:left w:val="none" w:sz="0" w:space="0" w:color="auto"/>
        <w:bottom w:val="none" w:sz="0" w:space="0" w:color="auto"/>
        <w:right w:val="none" w:sz="0" w:space="0" w:color="auto"/>
      </w:divBdr>
    </w:div>
    <w:div w:id="1457679955">
      <w:bodyDiv w:val="1"/>
      <w:marLeft w:val="0"/>
      <w:marRight w:val="0"/>
      <w:marTop w:val="0"/>
      <w:marBottom w:val="0"/>
      <w:divBdr>
        <w:top w:val="none" w:sz="0" w:space="0" w:color="auto"/>
        <w:left w:val="none" w:sz="0" w:space="0" w:color="auto"/>
        <w:bottom w:val="none" w:sz="0" w:space="0" w:color="auto"/>
        <w:right w:val="none" w:sz="0" w:space="0" w:color="auto"/>
      </w:divBdr>
    </w:div>
    <w:div w:id="1466777626">
      <w:bodyDiv w:val="1"/>
      <w:marLeft w:val="0"/>
      <w:marRight w:val="0"/>
      <w:marTop w:val="0"/>
      <w:marBottom w:val="0"/>
      <w:divBdr>
        <w:top w:val="none" w:sz="0" w:space="0" w:color="auto"/>
        <w:left w:val="none" w:sz="0" w:space="0" w:color="auto"/>
        <w:bottom w:val="none" w:sz="0" w:space="0" w:color="auto"/>
        <w:right w:val="none" w:sz="0" w:space="0" w:color="auto"/>
      </w:divBdr>
    </w:div>
    <w:div w:id="1478303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6922">
          <w:marLeft w:val="475"/>
          <w:marRight w:val="0"/>
          <w:marTop w:val="86"/>
          <w:marBottom w:val="120"/>
          <w:divBdr>
            <w:top w:val="none" w:sz="0" w:space="0" w:color="auto"/>
            <w:left w:val="none" w:sz="0" w:space="0" w:color="auto"/>
            <w:bottom w:val="none" w:sz="0" w:space="0" w:color="auto"/>
            <w:right w:val="none" w:sz="0" w:space="0" w:color="auto"/>
          </w:divBdr>
        </w:div>
      </w:divsChild>
    </w:div>
    <w:div w:id="1619752361">
      <w:bodyDiv w:val="1"/>
      <w:marLeft w:val="0"/>
      <w:marRight w:val="0"/>
      <w:marTop w:val="0"/>
      <w:marBottom w:val="0"/>
      <w:divBdr>
        <w:top w:val="none" w:sz="0" w:space="0" w:color="auto"/>
        <w:left w:val="none" w:sz="0" w:space="0" w:color="auto"/>
        <w:bottom w:val="none" w:sz="0" w:space="0" w:color="auto"/>
        <w:right w:val="none" w:sz="0" w:space="0" w:color="auto"/>
      </w:divBdr>
    </w:div>
    <w:div w:id="1691250578">
      <w:bodyDiv w:val="1"/>
      <w:marLeft w:val="0"/>
      <w:marRight w:val="0"/>
      <w:marTop w:val="0"/>
      <w:marBottom w:val="0"/>
      <w:divBdr>
        <w:top w:val="none" w:sz="0" w:space="0" w:color="auto"/>
        <w:left w:val="none" w:sz="0" w:space="0" w:color="auto"/>
        <w:bottom w:val="none" w:sz="0" w:space="0" w:color="auto"/>
        <w:right w:val="none" w:sz="0" w:space="0" w:color="auto"/>
      </w:divBdr>
    </w:div>
    <w:div w:id="1703942346">
      <w:bodyDiv w:val="1"/>
      <w:marLeft w:val="0"/>
      <w:marRight w:val="0"/>
      <w:marTop w:val="0"/>
      <w:marBottom w:val="0"/>
      <w:divBdr>
        <w:top w:val="none" w:sz="0" w:space="0" w:color="auto"/>
        <w:left w:val="none" w:sz="0" w:space="0" w:color="auto"/>
        <w:bottom w:val="none" w:sz="0" w:space="0" w:color="auto"/>
        <w:right w:val="none" w:sz="0" w:space="0" w:color="auto"/>
      </w:divBdr>
      <w:divsChild>
        <w:div w:id="815417795">
          <w:marLeft w:val="475"/>
          <w:marRight w:val="0"/>
          <w:marTop w:val="86"/>
          <w:marBottom w:val="120"/>
          <w:divBdr>
            <w:top w:val="none" w:sz="0" w:space="0" w:color="auto"/>
            <w:left w:val="none" w:sz="0" w:space="0" w:color="auto"/>
            <w:bottom w:val="none" w:sz="0" w:space="0" w:color="auto"/>
            <w:right w:val="none" w:sz="0" w:space="0" w:color="auto"/>
          </w:divBdr>
        </w:div>
      </w:divsChild>
    </w:div>
    <w:div w:id="1775787223">
      <w:bodyDiv w:val="1"/>
      <w:marLeft w:val="0"/>
      <w:marRight w:val="0"/>
      <w:marTop w:val="0"/>
      <w:marBottom w:val="0"/>
      <w:divBdr>
        <w:top w:val="none" w:sz="0" w:space="0" w:color="auto"/>
        <w:left w:val="none" w:sz="0" w:space="0" w:color="auto"/>
        <w:bottom w:val="none" w:sz="0" w:space="0" w:color="auto"/>
        <w:right w:val="none" w:sz="0" w:space="0" w:color="auto"/>
      </w:divBdr>
    </w:div>
    <w:div w:id="1812016935">
      <w:bodyDiv w:val="1"/>
      <w:marLeft w:val="0"/>
      <w:marRight w:val="0"/>
      <w:marTop w:val="0"/>
      <w:marBottom w:val="0"/>
      <w:divBdr>
        <w:top w:val="none" w:sz="0" w:space="0" w:color="auto"/>
        <w:left w:val="none" w:sz="0" w:space="0" w:color="auto"/>
        <w:bottom w:val="none" w:sz="0" w:space="0" w:color="auto"/>
        <w:right w:val="none" w:sz="0" w:space="0" w:color="auto"/>
      </w:divBdr>
      <w:divsChild>
        <w:div w:id="541477562">
          <w:marLeft w:val="475"/>
          <w:marRight w:val="0"/>
          <w:marTop w:val="86"/>
          <w:marBottom w:val="120"/>
          <w:divBdr>
            <w:top w:val="none" w:sz="0" w:space="0" w:color="auto"/>
            <w:left w:val="none" w:sz="0" w:space="0" w:color="auto"/>
            <w:bottom w:val="none" w:sz="0" w:space="0" w:color="auto"/>
            <w:right w:val="none" w:sz="0" w:space="0" w:color="auto"/>
          </w:divBdr>
        </w:div>
      </w:divsChild>
    </w:div>
    <w:div w:id="1819762884">
      <w:bodyDiv w:val="1"/>
      <w:marLeft w:val="0"/>
      <w:marRight w:val="0"/>
      <w:marTop w:val="0"/>
      <w:marBottom w:val="0"/>
      <w:divBdr>
        <w:top w:val="none" w:sz="0" w:space="0" w:color="auto"/>
        <w:left w:val="none" w:sz="0" w:space="0" w:color="auto"/>
        <w:bottom w:val="none" w:sz="0" w:space="0" w:color="auto"/>
        <w:right w:val="none" w:sz="0" w:space="0" w:color="auto"/>
      </w:divBdr>
    </w:div>
    <w:div w:id="1851406129">
      <w:bodyDiv w:val="1"/>
      <w:marLeft w:val="0"/>
      <w:marRight w:val="0"/>
      <w:marTop w:val="0"/>
      <w:marBottom w:val="0"/>
      <w:divBdr>
        <w:top w:val="none" w:sz="0" w:space="0" w:color="auto"/>
        <w:left w:val="none" w:sz="0" w:space="0" w:color="auto"/>
        <w:bottom w:val="none" w:sz="0" w:space="0" w:color="auto"/>
        <w:right w:val="none" w:sz="0" w:space="0" w:color="auto"/>
      </w:divBdr>
      <w:divsChild>
        <w:div w:id="176623113">
          <w:marLeft w:val="360"/>
          <w:marRight w:val="0"/>
          <w:marTop w:val="200"/>
          <w:marBottom w:val="0"/>
          <w:divBdr>
            <w:top w:val="none" w:sz="0" w:space="0" w:color="auto"/>
            <w:left w:val="none" w:sz="0" w:space="0" w:color="auto"/>
            <w:bottom w:val="none" w:sz="0" w:space="0" w:color="auto"/>
            <w:right w:val="none" w:sz="0" w:space="0" w:color="auto"/>
          </w:divBdr>
        </w:div>
      </w:divsChild>
    </w:div>
    <w:div w:id="1942685817">
      <w:bodyDiv w:val="1"/>
      <w:marLeft w:val="0"/>
      <w:marRight w:val="0"/>
      <w:marTop w:val="0"/>
      <w:marBottom w:val="0"/>
      <w:divBdr>
        <w:top w:val="none" w:sz="0" w:space="0" w:color="auto"/>
        <w:left w:val="none" w:sz="0" w:space="0" w:color="auto"/>
        <w:bottom w:val="none" w:sz="0" w:space="0" w:color="auto"/>
        <w:right w:val="none" w:sz="0" w:space="0" w:color="auto"/>
      </w:divBdr>
    </w:div>
    <w:div w:id="1992640498">
      <w:bodyDiv w:val="1"/>
      <w:marLeft w:val="0"/>
      <w:marRight w:val="0"/>
      <w:marTop w:val="0"/>
      <w:marBottom w:val="0"/>
      <w:divBdr>
        <w:top w:val="none" w:sz="0" w:space="0" w:color="auto"/>
        <w:left w:val="none" w:sz="0" w:space="0" w:color="auto"/>
        <w:bottom w:val="none" w:sz="0" w:space="0" w:color="auto"/>
        <w:right w:val="none" w:sz="0" w:space="0" w:color="auto"/>
      </w:divBdr>
      <w:divsChild>
        <w:div w:id="1744835325">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5751/ES-10182-230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9556</Characters>
  <Application>Microsoft Office Word</Application>
  <DocSecurity>0</DocSecurity>
  <Lines>212</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Platiau</dc:creator>
  <cp:keywords/>
  <dc:description/>
  <cp:lastModifiedBy>Ana Flavia Granja E Barros</cp:lastModifiedBy>
  <cp:revision>2</cp:revision>
  <dcterms:created xsi:type="dcterms:W3CDTF">2025-07-14T21:05:00Z</dcterms:created>
  <dcterms:modified xsi:type="dcterms:W3CDTF">2025-07-14T21:05:00Z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d8776dbb0dc14505e6f028d48980205e2d05d7e213689efa49ae93b2905aa6d5</vt:lpwstr>
  </property>
</Properties>
</file>